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5FF6" w:rsidRPr="00B82E74" w:rsidRDefault="00815FF6" w:rsidP="00003C3C">
      <w:pPr>
        <w:jc w:val="both"/>
        <w:rPr>
          <w:rFonts w:ascii="Tahoma" w:hAnsi="Tahoma" w:cs="Tahoma"/>
          <w:color w:val="000000"/>
          <w:sz w:val="22"/>
          <w:lang w:val="en-US"/>
        </w:rPr>
      </w:pPr>
    </w:p>
    <w:p w:rsidR="005438A7" w:rsidRPr="00B82E74" w:rsidRDefault="005438A7" w:rsidP="00003C3C">
      <w:pPr>
        <w:jc w:val="both"/>
        <w:rPr>
          <w:rFonts w:ascii="Tahoma" w:hAnsi="Tahoma" w:cs="Tahoma"/>
          <w:color w:val="000000"/>
          <w:sz w:val="22"/>
          <w:lang w:val="en-US"/>
        </w:rPr>
      </w:pPr>
    </w:p>
    <w:p w:rsidR="0007123C" w:rsidRDefault="0007123C" w:rsidP="00003C3C">
      <w:pPr>
        <w:jc w:val="center"/>
        <w:rPr>
          <w:rFonts w:asciiTheme="minorHAnsi" w:eastAsia="Times New Roman" w:hAnsiTheme="minorHAnsi"/>
          <w:b/>
          <w:sz w:val="32"/>
          <w:szCs w:val="32"/>
          <w:lang w:val="en-US" w:eastAsia="en-US"/>
        </w:rPr>
      </w:pPr>
      <w:r>
        <w:rPr>
          <w:noProof/>
        </w:rPr>
        <w:drawing>
          <wp:inline distT="0" distB="0" distL="0" distR="0" wp14:anchorId="702C0F4F" wp14:editId="65544A93">
            <wp:extent cx="5274310" cy="3954780"/>
            <wp:effectExtent l="0" t="0" r="2540" b="7620"/>
            <wp:docPr id="2" name="Εικόνα 2" descr="Αποτέλεσμα εικόνας για λιμάνι πειραι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Αποτέλεσμα εικόνας για λιμάνι πειραιά"/>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74310" cy="3954780"/>
                    </a:xfrm>
                    <a:prstGeom prst="rect">
                      <a:avLst/>
                    </a:prstGeom>
                    <a:noFill/>
                    <a:ln>
                      <a:noFill/>
                    </a:ln>
                  </pic:spPr>
                </pic:pic>
              </a:graphicData>
            </a:graphic>
          </wp:inline>
        </w:drawing>
      </w:r>
    </w:p>
    <w:tbl>
      <w:tblPr>
        <w:tblpPr w:leftFromText="180" w:rightFromText="180" w:vertAnchor="page" w:horzAnchor="margin" w:tblpXSpec="center" w:tblpY="8769"/>
        <w:tblW w:w="8363" w:type="dxa"/>
        <w:tblBorders>
          <w:top w:val="thinThickSmallGap" w:sz="24" w:space="0" w:color="244061" w:themeColor="accent1" w:themeShade="80"/>
          <w:left w:val="thinThickSmallGap" w:sz="24" w:space="0" w:color="244061" w:themeColor="accent1" w:themeShade="80"/>
          <w:bottom w:val="thinThickSmallGap" w:sz="24" w:space="0" w:color="244061" w:themeColor="accent1" w:themeShade="80"/>
          <w:right w:val="thinThickSmallGap" w:sz="24" w:space="0" w:color="244061" w:themeColor="accent1" w:themeShade="80"/>
          <w:insideH w:val="thinThickSmallGap" w:sz="24" w:space="0" w:color="244061" w:themeColor="accent1" w:themeShade="80"/>
          <w:insideV w:val="thinThickSmallGap" w:sz="24" w:space="0" w:color="244061" w:themeColor="accent1" w:themeShade="80"/>
        </w:tblBorders>
        <w:tblLook w:val="01E0" w:firstRow="1" w:lastRow="1" w:firstColumn="1" w:lastColumn="1" w:noHBand="0" w:noVBand="0"/>
      </w:tblPr>
      <w:tblGrid>
        <w:gridCol w:w="8363"/>
      </w:tblGrid>
      <w:tr w:rsidR="0007123C" w:rsidRPr="004B0EB9" w:rsidTr="0007123C">
        <w:trPr>
          <w:cantSplit/>
          <w:trHeight w:val="318"/>
        </w:trPr>
        <w:tc>
          <w:tcPr>
            <w:tcW w:w="8363" w:type="dxa"/>
            <w:noWrap/>
            <w:vAlign w:val="center"/>
          </w:tcPr>
          <w:p w:rsidR="0007123C" w:rsidRPr="005B6F0D" w:rsidRDefault="0007123C" w:rsidP="00003C3C">
            <w:pPr>
              <w:jc w:val="center"/>
              <w:rPr>
                <w:rFonts w:eastAsia="Times New Roman"/>
                <w:b/>
                <w:color w:val="244061" w:themeColor="accent1" w:themeShade="80"/>
                <w:sz w:val="32"/>
                <w:szCs w:val="32"/>
                <w:lang w:val="en-US"/>
              </w:rPr>
            </w:pPr>
            <w:r w:rsidRPr="005B6F0D">
              <w:rPr>
                <w:rFonts w:eastAsia="Times New Roman"/>
                <w:b/>
                <w:color w:val="244061" w:themeColor="accent1" w:themeShade="80"/>
                <w:sz w:val="32"/>
                <w:szCs w:val="32"/>
                <w:lang w:val="en-US"/>
              </w:rPr>
              <w:t>CALL OF TENDER</w:t>
            </w:r>
            <w:r w:rsidR="005B6F0D" w:rsidRPr="005B6F0D">
              <w:rPr>
                <w:rFonts w:eastAsia="Times New Roman"/>
                <w:b/>
                <w:color w:val="244061" w:themeColor="accent1" w:themeShade="80"/>
                <w:sz w:val="32"/>
                <w:szCs w:val="32"/>
                <w:lang w:val="en-US"/>
              </w:rPr>
              <w:t xml:space="preserve"> (Decision</w:t>
            </w:r>
            <w:r w:rsidRPr="005B6F0D">
              <w:rPr>
                <w:rFonts w:eastAsia="Times New Roman"/>
                <w:b/>
                <w:color w:val="244061" w:themeColor="accent1" w:themeShade="80"/>
                <w:sz w:val="32"/>
                <w:szCs w:val="32"/>
                <w:lang w:val="en-US"/>
              </w:rPr>
              <w:t xml:space="preserve"> No </w:t>
            </w:r>
            <w:r w:rsidR="005B6F0D" w:rsidRPr="005B6F0D">
              <w:rPr>
                <w:rFonts w:eastAsia="Times New Roman"/>
                <w:b/>
                <w:color w:val="244061" w:themeColor="accent1" w:themeShade="80"/>
                <w:sz w:val="32"/>
                <w:szCs w:val="32"/>
                <w:lang w:val="en-US"/>
              </w:rPr>
              <w:t xml:space="preserve">395/06-04-2017)                                           </w:t>
            </w:r>
            <w:r w:rsidRPr="005B6F0D">
              <w:rPr>
                <w:rFonts w:eastAsia="Times New Roman"/>
                <w:b/>
                <w:color w:val="244061" w:themeColor="accent1" w:themeShade="80"/>
                <w:sz w:val="32"/>
                <w:szCs w:val="32"/>
                <w:lang w:val="en-US"/>
              </w:rPr>
              <w:t xml:space="preserve">FOR THE AWARD OF PROCUREMENT </w:t>
            </w:r>
            <w:r w:rsidR="004B0EB9">
              <w:rPr>
                <w:rFonts w:eastAsia="Times New Roman"/>
                <w:b/>
                <w:color w:val="244061" w:themeColor="accent1" w:themeShade="80"/>
                <w:sz w:val="32"/>
                <w:szCs w:val="32"/>
                <w:lang w:val="en-US"/>
              </w:rPr>
              <w:t>OF ONE</w:t>
            </w:r>
            <w:r w:rsidR="005B6F0D" w:rsidRPr="005B6F0D">
              <w:rPr>
                <w:rFonts w:eastAsia="Times New Roman"/>
                <w:b/>
                <w:color w:val="244061" w:themeColor="accent1" w:themeShade="80"/>
                <w:sz w:val="32"/>
                <w:szCs w:val="32"/>
                <w:lang w:val="en-US"/>
              </w:rPr>
              <w:t xml:space="preserve"> </w:t>
            </w:r>
            <w:r w:rsidRPr="005B6F0D">
              <w:rPr>
                <w:rFonts w:eastAsia="Times New Roman"/>
                <w:b/>
                <w:color w:val="244061" w:themeColor="accent1" w:themeShade="80"/>
                <w:sz w:val="32"/>
                <w:szCs w:val="32"/>
                <w:lang w:val="en-US"/>
              </w:rPr>
              <w:t xml:space="preserve">FLOATING DOCK </w:t>
            </w:r>
          </w:p>
          <w:p w:rsidR="0007123C" w:rsidRPr="0007123C" w:rsidRDefault="0007123C" w:rsidP="00003C3C">
            <w:pPr>
              <w:jc w:val="center"/>
              <w:rPr>
                <w:rFonts w:eastAsia="Times New Roman"/>
                <w:b/>
                <w:sz w:val="26"/>
                <w:szCs w:val="26"/>
                <w:lang w:val="en-US"/>
              </w:rPr>
            </w:pPr>
          </w:p>
        </w:tc>
      </w:tr>
    </w:tbl>
    <w:p w:rsidR="0007123C" w:rsidRDefault="0007123C" w:rsidP="00003C3C">
      <w:pPr>
        <w:jc w:val="center"/>
        <w:rPr>
          <w:rFonts w:asciiTheme="minorHAnsi" w:eastAsia="Times New Roman" w:hAnsiTheme="minorHAnsi"/>
          <w:b/>
          <w:sz w:val="32"/>
          <w:szCs w:val="32"/>
          <w:lang w:val="en-US" w:eastAsia="en-US"/>
        </w:rPr>
      </w:pPr>
    </w:p>
    <w:p w:rsidR="0007123C" w:rsidRDefault="006A1625" w:rsidP="00003C3C">
      <w:pPr>
        <w:jc w:val="both"/>
        <w:rPr>
          <w:rFonts w:asciiTheme="minorHAnsi" w:eastAsia="Times New Roman" w:hAnsiTheme="minorHAnsi"/>
          <w:b/>
          <w:lang w:val="en-US" w:eastAsia="en-US"/>
        </w:rPr>
      </w:pPr>
      <w:r>
        <w:rPr>
          <w:noProof/>
        </w:rPr>
        <mc:AlternateContent>
          <mc:Choice Requires="wps">
            <w:drawing>
              <wp:anchor distT="0" distB="0" distL="114300" distR="114300" simplePos="0" relativeHeight="251667456" behindDoc="0" locked="0" layoutInCell="1" allowOverlap="1" wp14:anchorId="6DBDD36C" wp14:editId="2664D743">
                <wp:simplePos x="0" y="0"/>
                <wp:positionH relativeFrom="column">
                  <wp:posOffset>846455</wp:posOffset>
                </wp:positionH>
                <wp:positionV relativeFrom="paragraph">
                  <wp:posOffset>8136255</wp:posOffset>
                </wp:positionV>
                <wp:extent cx="6048375" cy="771525"/>
                <wp:effectExtent l="0" t="0" r="28575" b="28575"/>
                <wp:wrapNone/>
                <wp:docPr id="8"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771525"/>
                        </a:xfrm>
                        <a:prstGeom prst="rect">
                          <a:avLst/>
                        </a:prstGeom>
                        <a:solidFill>
                          <a:srgbClr val="FFFFFF"/>
                        </a:solidFill>
                        <a:ln w="9525">
                          <a:solidFill>
                            <a:srgbClr val="000000"/>
                          </a:solidFill>
                          <a:miter lim="800000"/>
                          <a:headEnd/>
                          <a:tailEnd/>
                        </a:ln>
                      </wps:spPr>
                      <wps:txbx>
                        <w:txbxContent>
                          <w:p w:rsidR="00A5464A" w:rsidRPr="0007123C" w:rsidRDefault="00A5464A" w:rsidP="0007123C">
                            <w:pPr>
                              <w:shd w:val="clear" w:color="auto" w:fill="FFFFFF"/>
                              <w:ind w:right="-1"/>
                              <w:jc w:val="both"/>
                              <w:rPr>
                                <w:color w:val="3D3D3D"/>
                                <w:lang w:val="en-US"/>
                              </w:rPr>
                            </w:pPr>
                            <w:r w:rsidRPr="00E774BE">
                              <w:rPr>
                                <w:b/>
                                <w:lang w:val="en-US"/>
                              </w:rPr>
                              <w:t xml:space="preserve">Important Note: </w:t>
                            </w:r>
                            <w:r w:rsidRPr="0007123C">
                              <w:rPr>
                                <w:color w:val="3D3D3D"/>
                                <w:lang w:val="en-US"/>
                              </w:rPr>
                              <w:t>Interested Parties are invited to express their interest of participation until Friday 30</w:t>
                            </w:r>
                            <w:r w:rsidRPr="0007123C">
                              <w:rPr>
                                <w:color w:val="3D3D3D"/>
                                <w:vertAlign w:val="superscript"/>
                                <w:lang w:val="en-US"/>
                              </w:rPr>
                              <w:t>rd</w:t>
                            </w:r>
                            <w:r w:rsidRPr="0007123C">
                              <w:rPr>
                                <w:color w:val="3D3D3D"/>
                                <w:lang w:val="en-US"/>
                              </w:rPr>
                              <w:t xml:space="preserve"> December 2016 included and at 14:00 hours either by email (</w:t>
                            </w:r>
                            <w:hyperlink r:id="rId10" w:history="1">
                              <w:r w:rsidRPr="0007123C">
                                <w:rPr>
                                  <w:rStyle w:val="-"/>
                                  <w:lang w:val="en-US"/>
                                </w:rPr>
                                <w:t>procurement@olp.gr</w:t>
                              </w:r>
                            </w:hyperlink>
                            <w:r w:rsidRPr="0007123C">
                              <w:rPr>
                                <w:color w:val="3D3D3D"/>
                                <w:lang w:val="en-US"/>
                              </w:rPr>
                              <w:t xml:space="preserve">, </w:t>
                            </w:r>
                            <w:hyperlink r:id="rId11" w:history="1">
                              <w:r w:rsidRPr="0007123C">
                                <w:rPr>
                                  <w:rStyle w:val="-"/>
                                  <w:lang w:val="en-US"/>
                                </w:rPr>
                                <w:t>kazatzisp@olp.gr</w:t>
                              </w:r>
                            </w:hyperlink>
                            <w:r w:rsidRPr="0007123C">
                              <w:rPr>
                                <w:color w:val="3D3D3D"/>
                                <w:lang w:val="en-US"/>
                              </w:rPr>
                              <w:t xml:space="preserve"> and/or by fax (+30 210 4550187) by providing their full contact details.</w:t>
                            </w:r>
                          </w:p>
                          <w:p w:rsidR="00A5464A" w:rsidRPr="0007123C" w:rsidRDefault="00A5464A" w:rsidP="0007123C">
                            <w:pPr>
                              <w:rPr>
                                <w:b/>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Πλαίσιο κειμένου 2" o:spid="_x0000_s1026" type="#_x0000_t202" style="position:absolute;left:0;text-align:left;margin-left:66.65pt;margin-top:640.65pt;width:476.25pt;height:60.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">
                <v:textbox>
                  <w:txbxContent>
                    <w:p w:rsidR="00A5464A" w:rsidRPr="0007123C" w:rsidRDefault="00A5464A" w:rsidP="0007123C">
                      <w:pPr>
                        <w:shd w:val="clear" w:color="auto" w:fill="FFFFFF"/>
                        <w:ind w:right="-1"/>
                        <w:jc w:val="both"/>
                        <w:rPr>
                          <w:color w:val="3D3D3D"/>
                          <w:lang w:val="en-US"/>
                        </w:rPr>
                      </w:pPr>
                      <w:r w:rsidRPr="00E774BE">
                        <w:rPr>
                          <w:b/>
                          <w:lang w:val="en-US"/>
                        </w:rPr>
                        <w:t xml:space="preserve">Important Note: </w:t>
                      </w:r>
                      <w:r w:rsidRPr="0007123C">
                        <w:rPr>
                          <w:color w:val="3D3D3D"/>
                          <w:lang w:val="en-US"/>
                        </w:rPr>
                        <w:t>Interested Parties are invited to express their interest of participation until Friday 30</w:t>
                      </w:r>
                      <w:r w:rsidRPr="0007123C">
                        <w:rPr>
                          <w:color w:val="3D3D3D"/>
                          <w:vertAlign w:val="superscript"/>
                          <w:lang w:val="en-US"/>
                        </w:rPr>
                        <w:t>rd</w:t>
                      </w:r>
                      <w:r w:rsidRPr="0007123C">
                        <w:rPr>
                          <w:color w:val="3D3D3D"/>
                          <w:lang w:val="en-US"/>
                        </w:rPr>
                        <w:t xml:space="preserve"> December 2016 included and at 14:00 hours either by email (</w:t>
                      </w:r>
                      <w:hyperlink r:id="rId12" w:history="1">
                        <w:r w:rsidRPr="0007123C">
                          <w:rPr>
                            <w:rStyle w:val="-"/>
                            <w:lang w:val="en-US"/>
                          </w:rPr>
                          <w:t>procurement@olp.gr</w:t>
                        </w:r>
                      </w:hyperlink>
                      <w:r w:rsidRPr="0007123C">
                        <w:rPr>
                          <w:color w:val="3D3D3D"/>
                          <w:lang w:val="en-US"/>
                        </w:rPr>
                        <w:t xml:space="preserve">, </w:t>
                      </w:r>
                      <w:hyperlink r:id="rId13" w:history="1">
                        <w:r w:rsidRPr="0007123C">
                          <w:rPr>
                            <w:rStyle w:val="-"/>
                            <w:lang w:val="en-US"/>
                          </w:rPr>
                          <w:t>kazatzisp@olp.gr</w:t>
                        </w:r>
                      </w:hyperlink>
                      <w:r w:rsidRPr="0007123C">
                        <w:rPr>
                          <w:color w:val="3D3D3D"/>
                          <w:lang w:val="en-US"/>
                        </w:rPr>
                        <w:t xml:space="preserve"> and/or by fax (+30 210 4550187) by providing their full contact details.</w:t>
                      </w:r>
                    </w:p>
                    <w:p w:rsidR="00A5464A" w:rsidRPr="0007123C" w:rsidRDefault="00A5464A" w:rsidP="0007123C">
                      <w:pPr>
                        <w:rPr>
                          <w:b/>
                          <w:lang w:val="en-US"/>
                        </w:rPr>
                      </w:pPr>
                    </w:p>
                  </w:txbxContent>
                </v:textbox>
              </v:shape>
            </w:pict>
          </mc:Fallback>
        </mc:AlternateContent>
      </w:r>
    </w:p>
    <w:p w:rsidR="0007123C" w:rsidRDefault="006A1625" w:rsidP="00003C3C">
      <w:pPr>
        <w:jc w:val="both"/>
        <w:rPr>
          <w:rFonts w:asciiTheme="minorHAnsi" w:eastAsia="Times New Roman" w:hAnsiTheme="minorHAnsi"/>
          <w:b/>
          <w:lang w:val="en-US" w:eastAsia="en-US"/>
        </w:rPr>
      </w:pPr>
      <w:r>
        <w:rPr>
          <w:noProof/>
        </w:rPr>
        <mc:AlternateContent>
          <mc:Choice Requires="wps">
            <w:drawing>
              <wp:anchor distT="0" distB="0" distL="114300" distR="114300" simplePos="0" relativeHeight="251665408" behindDoc="0" locked="0" layoutInCell="1" allowOverlap="1" wp14:anchorId="05A2F6F1" wp14:editId="57E8279C">
                <wp:simplePos x="0" y="0"/>
                <wp:positionH relativeFrom="column">
                  <wp:posOffset>846455</wp:posOffset>
                </wp:positionH>
                <wp:positionV relativeFrom="paragraph">
                  <wp:posOffset>8136255</wp:posOffset>
                </wp:positionV>
                <wp:extent cx="6048375" cy="771525"/>
                <wp:effectExtent l="0" t="0" r="28575" b="28575"/>
                <wp:wrapNone/>
                <wp:docPr id="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771525"/>
                        </a:xfrm>
                        <a:prstGeom prst="rect">
                          <a:avLst/>
                        </a:prstGeom>
                        <a:solidFill>
                          <a:srgbClr val="FFFFFF"/>
                        </a:solidFill>
                        <a:ln w="9525">
                          <a:solidFill>
                            <a:srgbClr val="000000"/>
                          </a:solidFill>
                          <a:miter lim="800000"/>
                          <a:headEnd/>
                          <a:tailEnd/>
                        </a:ln>
                      </wps:spPr>
                      <wps:txbx>
                        <w:txbxContent>
                          <w:p w:rsidR="00A5464A" w:rsidRPr="0007123C" w:rsidRDefault="00A5464A" w:rsidP="0007123C">
                            <w:pPr>
                              <w:shd w:val="clear" w:color="auto" w:fill="FFFFFF"/>
                              <w:ind w:right="-1"/>
                              <w:jc w:val="both"/>
                              <w:rPr>
                                <w:color w:val="3D3D3D"/>
                                <w:lang w:val="en-US"/>
                              </w:rPr>
                            </w:pPr>
                            <w:r w:rsidRPr="00E774BE">
                              <w:rPr>
                                <w:b/>
                                <w:lang w:val="en-US"/>
                              </w:rPr>
                              <w:t xml:space="preserve">Important Note: </w:t>
                            </w:r>
                            <w:r w:rsidRPr="0007123C">
                              <w:rPr>
                                <w:color w:val="3D3D3D"/>
                                <w:lang w:val="en-US"/>
                              </w:rPr>
                              <w:t>Interested Parties are invited to express their interest of participation until Friday 30</w:t>
                            </w:r>
                            <w:r w:rsidRPr="0007123C">
                              <w:rPr>
                                <w:color w:val="3D3D3D"/>
                                <w:vertAlign w:val="superscript"/>
                                <w:lang w:val="en-US"/>
                              </w:rPr>
                              <w:t>rd</w:t>
                            </w:r>
                            <w:r w:rsidRPr="0007123C">
                              <w:rPr>
                                <w:color w:val="3D3D3D"/>
                                <w:lang w:val="en-US"/>
                              </w:rPr>
                              <w:t xml:space="preserve"> December 2016 included and at 14:00 hours either by email (</w:t>
                            </w:r>
                            <w:r>
                              <w:fldChar w:fldCharType="begin"/>
                            </w:r>
                            <w:r w:rsidRPr="004B0EB9">
                              <w:rPr>
                                <w:lang w:val="en-US"/>
                              </w:rPr>
                              <w:instrText xml:space="preserve"> HYPERLINK "mailto:procurement@olp.gr" </w:instrText>
                            </w:r>
                            <w:r>
                              <w:fldChar w:fldCharType="separate"/>
                            </w:r>
                            <w:r w:rsidRPr="0007123C">
                              <w:rPr>
                                <w:rStyle w:val="-"/>
                                <w:lang w:val="en-US"/>
                              </w:rPr>
                              <w:t>procurement@olp.gr</w:t>
                            </w:r>
                            <w:r>
                              <w:rPr>
                                <w:rStyle w:val="-"/>
                                <w:lang w:val="en-US"/>
                              </w:rPr>
                              <w:fldChar w:fldCharType="end"/>
                            </w:r>
                            <w:r w:rsidRPr="0007123C">
                              <w:rPr>
                                <w:color w:val="3D3D3D"/>
                                <w:lang w:val="en-US"/>
                              </w:rPr>
                              <w:t xml:space="preserve">, </w:t>
                            </w:r>
                            <w:hyperlink r:id="rId14" w:history="1">
                              <w:r w:rsidRPr="0007123C">
                                <w:rPr>
                                  <w:rStyle w:val="-"/>
                                  <w:lang w:val="en-US"/>
                                </w:rPr>
                                <w:t>kazatzisp@olp.gr</w:t>
                              </w:r>
                            </w:hyperlink>
                            <w:r w:rsidRPr="0007123C">
                              <w:rPr>
                                <w:color w:val="3D3D3D"/>
                                <w:lang w:val="en-US"/>
                              </w:rPr>
                              <w:t xml:space="preserve"> and/or by fax (+30 210 4550187) by providing their full contact details.</w:t>
                            </w:r>
                          </w:p>
                          <w:p w:rsidR="00A5464A" w:rsidRPr="0007123C" w:rsidRDefault="00A5464A" w:rsidP="0007123C">
                            <w:pPr>
                              <w:rPr>
                                <w:b/>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66.65pt;margin-top:640.65pt;width:476.25pt;height:60.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">
                <v:textbox>
                  <w:txbxContent>
                    <w:p w:rsidR="00A5464A" w:rsidRPr="0007123C" w:rsidRDefault="00A5464A" w:rsidP="0007123C">
                      <w:pPr>
                        <w:shd w:val="clear" w:color="auto" w:fill="FFFFFF"/>
                        <w:ind w:right="-1"/>
                        <w:jc w:val="both"/>
                        <w:rPr>
                          <w:color w:val="3D3D3D"/>
                          <w:lang w:val="en-US"/>
                        </w:rPr>
                      </w:pPr>
                      <w:r w:rsidRPr="00E774BE">
                        <w:rPr>
                          <w:b/>
                          <w:lang w:val="en-US"/>
                        </w:rPr>
                        <w:t xml:space="preserve">Important Note: </w:t>
                      </w:r>
                      <w:r w:rsidRPr="0007123C">
                        <w:rPr>
                          <w:color w:val="3D3D3D"/>
                          <w:lang w:val="en-US"/>
                        </w:rPr>
                        <w:t>Interested Parties are invited to express their interest of participation until Friday 30</w:t>
                      </w:r>
                      <w:r w:rsidRPr="0007123C">
                        <w:rPr>
                          <w:color w:val="3D3D3D"/>
                          <w:vertAlign w:val="superscript"/>
                          <w:lang w:val="en-US"/>
                        </w:rPr>
                        <w:t>rd</w:t>
                      </w:r>
                      <w:r w:rsidRPr="0007123C">
                        <w:rPr>
                          <w:color w:val="3D3D3D"/>
                          <w:lang w:val="en-US"/>
                        </w:rPr>
                        <w:t xml:space="preserve"> December 2016 included and at 14:00 hours either by email (</w:t>
                      </w:r>
                      <w:r>
                        <w:fldChar w:fldCharType="begin"/>
                      </w:r>
                      <w:r w:rsidRPr="004B0EB9">
                        <w:rPr>
                          <w:lang w:val="en-US"/>
                        </w:rPr>
                        <w:instrText xml:space="preserve"> HYPERLINK "mailto:procurement@olp.gr" </w:instrText>
                      </w:r>
                      <w:r>
                        <w:fldChar w:fldCharType="separate"/>
                      </w:r>
                      <w:r w:rsidRPr="0007123C">
                        <w:rPr>
                          <w:rStyle w:val="-"/>
                          <w:lang w:val="en-US"/>
                        </w:rPr>
                        <w:t>procurement@olp.gr</w:t>
                      </w:r>
                      <w:r>
                        <w:rPr>
                          <w:rStyle w:val="-"/>
                          <w:lang w:val="en-US"/>
                        </w:rPr>
                        <w:fldChar w:fldCharType="end"/>
                      </w:r>
                      <w:r w:rsidRPr="0007123C">
                        <w:rPr>
                          <w:color w:val="3D3D3D"/>
                          <w:lang w:val="en-US"/>
                        </w:rPr>
                        <w:t xml:space="preserve">, </w:t>
                      </w:r>
                      <w:hyperlink r:id="rId15" w:history="1">
                        <w:r w:rsidRPr="0007123C">
                          <w:rPr>
                            <w:rStyle w:val="-"/>
                            <w:lang w:val="en-US"/>
                          </w:rPr>
                          <w:t>kazatzisp@olp.gr</w:t>
                        </w:r>
                      </w:hyperlink>
                      <w:r w:rsidRPr="0007123C">
                        <w:rPr>
                          <w:color w:val="3D3D3D"/>
                          <w:lang w:val="en-US"/>
                        </w:rPr>
                        <w:t xml:space="preserve"> and/or by fax (+30 210 4550187) by providing their full contact details.</w:t>
                      </w:r>
                    </w:p>
                    <w:p w:rsidR="00A5464A" w:rsidRPr="0007123C" w:rsidRDefault="00A5464A" w:rsidP="0007123C">
                      <w:pPr>
                        <w:rPr>
                          <w:b/>
                          <w:lang w:val="en-US"/>
                        </w:rPr>
                      </w:pPr>
                    </w:p>
                  </w:txbxContent>
                </v:textbox>
              </v:shape>
            </w:pict>
          </mc:Fallback>
        </mc:AlternateContent>
      </w:r>
    </w:p>
    <w:p w:rsidR="0007123C" w:rsidRDefault="00003C3C" w:rsidP="00003C3C">
      <w:pPr>
        <w:jc w:val="both"/>
        <w:rPr>
          <w:rFonts w:asciiTheme="minorHAnsi" w:eastAsia="Times New Roman" w:hAnsiTheme="minorHAnsi"/>
          <w:b/>
          <w:lang w:val="en-US" w:eastAsia="en-US"/>
        </w:rPr>
      </w:pPr>
      <w:r>
        <w:rPr>
          <w:noProof/>
        </w:rPr>
        <mc:AlternateContent>
          <mc:Choice Requires="wps">
            <w:drawing>
              <wp:anchor distT="0" distB="0" distL="114300" distR="114300" simplePos="0" relativeHeight="251668480" behindDoc="0" locked="0" layoutInCell="1" allowOverlap="1" wp14:anchorId="00445E06" wp14:editId="59D7B131">
                <wp:simplePos x="0" y="0"/>
                <wp:positionH relativeFrom="column">
                  <wp:posOffset>295910</wp:posOffset>
                </wp:positionH>
                <wp:positionV relativeFrom="paragraph">
                  <wp:posOffset>68580</wp:posOffset>
                </wp:positionV>
                <wp:extent cx="5377180" cy="504825"/>
                <wp:effectExtent l="0" t="0" r="13970" b="28575"/>
                <wp:wrapNone/>
                <wp:docPr id="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77180" cy="504825"/>
                        </a:xfrm>
                        <a:prstGeom prst="rect">
                          <a:avLst/>
                        </a:prstGeom>
                        <a:solidFill>
                          <a:srgbClr val="FFFFFF"/>
                        </a:solidFill>
                        <a:ln w="9525">
                          <a:solidFill>
                            <a:srgbClr val="000000"/>
                          </a:solidFill>
                          <a:miter lim="800000"/>
                          <a:headEnd/>
                          <a:tailEnd/>
                        </a:ln>
                      </wps:spPr>
                      <wps:txbx>
                        <w:txbxContent>
                          <w:p w:rsidR="00A5464A" w:rsidRPr="0007123C" w:rsidRDefault="00A5464A" w:rsidP="0007123C">
                            <w:pPr>
                              <w:shd w:val="clear" w:color="auto" w:fill="FFFFFF"/>
                              <w:ind w:right="-1"/>
                              <w:jc w:val="both"/>
                              <w:rPr>
                                <w:rFonts w:eastAsia="Calibri"/>
                                <w:color w:val="3D3D3D"/>
                                <w:szCs w:val="22"/>
                                <w:lang w:val="en-GB" w:eastAsia="en-US"/>
                              </w:rPr>
                            </w:pPr>
                            <w:r w:rsidRPr="00E774BE">
                              <w:rPr>
                                <w:b/>
                                <w:lang w:val="en-US"/>
                              </w:rPr>
                              <w:t xml:space="preserve">Important Note: </w:t>
                            </w:r>
                            <w:r w:rsidRPr="0007123C">
                              <w:rPr>
                                <w:rFonts w:eastAsia="Calibri"/>
                                <w:color w:val="3D3D3D"/>
                                <w:szCs w:val="22"/>
                                <w:lang w:val="en-GB" w:eastAsia="en-US"/>
                              </w:rPr>
                              <w:t xml:space="preserve">Interested Parties are invited to </w:t>
                            </w:r>
                            <w:r>
                              <w:rPr>
                                <w:rFonts w:eastAsia="Calibri"/>
                                <w:color w:val="3D3D3D"/>
                                <w:szCs w:val="22"/>
                                <w:lang w:val="en-GB" w:eastAsia="en-US"/>
                              </w:rPr>
                              <w:t xml:space="preserve">submit their offers </w:t>
                            </w:r>
                            <w:r w:rsidRPr="0007123C">
                              <w:rPr>
                                <w:rFonts w:eastAsia="Calibri"/>
                                <w:color w:val="3D3D3D"/>
                                <w:szCs w:val="22"/>
                                <w:lang w:val="en-GB" w:eastAsia="en-US"/>
                              </w:rPr>
                              <w:t xml:space="preserve">until </w:t>
                            </w:r>
                            <w:r>
                              <w:rPr>
                                <w:rFonts w:eastAsia="Calibri"/>
                                <w:color w:val="3D3D3D"/>
                                <w:szCs w:val="22"/>
                                <w:lang w:val="en-GB" w:eastAsia="en-US"/>
                              </w:rPr>
                              <w:t>8</w:t>
                            </w:r>
                            <w:r>
                              <w:rPr>
                                <w:rFonts w:eastAsia="Calibri"/>
                                <w:color w:val="3D3D3D"/>
                                <w:szCs w:val="22"/>
                                <w:vertAlign w:val="superscript"/>
                                <w:lang w:val="en-GB" w:eastAsia="en-US"/>
                              </w:rPr>
                              <w:t xml:space="preserve">th </w:t>
                            </w:r>
                            <w:r>
                              <w:rPr>
                                <w:rFonts w:eastAsia="Calibri"/>
                                <w:color w:val="3D3D3D"/>
                                <w:szCs w:val="22"/>
                                <w:lang w:val="en-GB" w:eastAsia="en-US"/>
                              </w:rPr>
                              <w:t xml:space="preserve">May 2017 </w:t>
                            </w:r>
                            <w:r w:rsidRPr="0007123C">
                              <w:rPr>
                                <w:rFonts w:eastAsia="Calibri"/>
                                <w:color w:val="3D3D3D"/>
                                <w:szCs w:val="22"/>
                                <w:lang w:val="en-GB" w:eastAsia="en-US"/>
                              </w:rPr>
                              <w:t>included and at 1</w:t>
                            </w:r>
                            <w:r>
                              <w:rPr>
                                <w:rFonts w:eastAsia="Calibri"/>
                                <w:color w:val="3D3D3D"/>
                                <w:szCs w:val="22"/>
                                <w:lang w:val="en-GB" w:eastAsia="en-US"/>
                              </w:rPr>
                              <w:t>5</w:t>
                            </w:r>
                            <w:r w:rsidRPr="0007123C">
                              <w:rPr>
                                <w:rFonts w:eastAsia="Calibri"/>
                                <w:color w:val="3D3D3D"/>
                                <w:szCs w:val="22"/>
                                <w:lang w:val="en-GB" w:eastAsia="en-US"/>
                              </w:rPr>
                              <w:t>:00 hours</w:t>
                            </w:r>
                            <w:r>
                              <w:rPr>
                                <w:rFonts w:eastAsia="Calibri"/>
                                <w:color w:val="3D3D3D"/>
                                <w:szCs w:val="22"/>
                                <w:lang w:val="en-GB" w:eastAsia="en-US"/>
                              </w:rPr>
                              <w:t>.</w:t>
                            </w:r>
                          </w:p>
                          <w:p w:rsidR="00A5464A" w:rsidRPr="0007123C" w:rsidRDefault="00A5464A">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8" style="position:absolute;left:0;text-align:left;margin-left:23.3pt;margin-top:5.4pt;width:423.4pt;height:39.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">
                <v:textbox>
                  <w:txbxContent>
                    <w:p w:rsidR="00A5464A" w:rsidRPr="0007123C" w:rsidRDefault="00A5464A" w:rsidP="0007123C">
                      <w:pPr>
                        <w:shd w:val="clear" w:color="auto" w:fill="FFFFFF"/>
                        <w:ind w:right="-1"/>
                        <w:jc w:val="both"/>
                        <w:rPr>
                          <w:rFonts w:eastAsia="Calibri"/>
                          <w:color w:val="3D3D3D"/>
                          <w:szCs w:val="22"/>
                          <w:lang w:val="en-GB" w:eastAsia="en-US"/>
                        </w:rPr>
                      </w:pPr>
                      <w:r w:rsidRPr="00E774BE">
                        <w:rPr>
                          <w:b/>
                          <w:lang w:val="en-US"/>
                        </w:rPr>
                        <w:t xml:space="preserve">Important Note: </w:t>
                      </w:r>
                      <w:r w:rsidRPr="0007123C">
                        <w:rPr>
                          <w:rFonts w:eastAsia="Calibri"/>
                          <w:color w:val="3D3D3D"/>
                          <w:szCs w:val="22"/>
                          <w:lang w:val="en-GB" w:eastAsia="en-US"/>
                        </w:rPr>
                        <w:t xml:space="preserve">Interested Parties are invited to </w:t>
                      </w:r>
                      <w:r>
                        <w:rPr>
                          <w:rFonts w:eastAsia="Calibri"/>
                          <w:color w:val="3D3D3D"/>
                          <w:szCs w:val="22"/>
                          <w:lang w:val="en-GB" w:eastAsia="en-US"/>
                        </w:rPr>
                        <w:t xml:space="preserve">submit their offers </w:t>
                      </w:r>
                      <w:r w:rsidRPr="0007123C">
                        <w:rPr>
                          <w:rFonts w:eastAsia="Calibri"/>
                          <w:color w:val="3D3D3D"/>
                          <w:szCs w:val="22"/>
                          <w:lang w:val="en-GB" w:eastAsia="en-US"/>
                        </w:rPr>
                        <w:t xml:space="preserve">until </w:t>
                      </w:r>
                      <w:r>
                        <w:rPr>
                          <w:rFonts w:eastAsia="Calibri"/>
                          <w:color w:val="3D3D3D"/>
                          <w:szCs w:val="22"/>
                          <w:lang w:val="en-GB" w:eastAsia="en-US"/>
                        </w:rPr>
                        <w:t>8</w:t>
                      </w:r>
                      <w:r>
                        <w:rPr>
                          <w:rFonts w:eastAsia="Calibri"/>
                          <w:color w:val="3D3D3D"/>
                          <w:szCs w:val="22"/>
                          <w:vertAlign w:val="superscript"/>
                          <w:lang w:val="en-GB" w:eastAsia="en-US"/>
                        </w:rPr>
                        <w:t xml:space="preserve">th </w:t>
                      </w:r>
                      <w:r>
                        <w:rPr>
                          <w:rFonts w:eastAsia="Calibri"/>
                          <w:color w:val="3D3D3D"/>
                          <w:szCs w:val="22"/>
                          <w:lang w:val="en-GB" w:eastAsia="en-US"/>
                        </w:rPr>
                        <w:t xml:space="preserve">May 2017 </w:t>
                      </w:r>
                      <w:r w:rsidRPr="0007123C">
                        <w:rPr>
                          <w:rFonts w:eastAsia="Calibri"/>
                          <w:color w:val="3D3D3D"/>
                          <w:szCs w:val="22"/>
                          <w:lang w:val="en-GB" w:eastAsia="en-US"/>
                        </w:rPr>
                        <w:t>included and at 1</w:t>
                      </w:r>
                      <w:r>
                        <w:rPr>
                          <w:rFonts w:eastAsia="Calibri"/>
                          <w:color w:val="3D3D3D"/>
                          <w:szCs w:val="22"/>
                          <w:lang w:val="en-GB" w:eastAsia="en-US"/>
                        </w:rPr>
                        <w:t>5</w:t>
                      </w:r>
                      <w:r w:rsidRPr="0007123C">
                        <w:rPr>
                          <w:rFonts w:eastAsia="Calibri"/>
                          <w:color w:val="3D3D3D"/>
                          <w:szCs w:val="22"/>
                          <w:lang w:val="en-GB" w:eastAsia="en-US"/>
                        </w:rPr>
                        <w:t>:00 hours</w:t>
                      </w:r>
                      <w:r>
                        <w:rPr>
                          <w:rFonts w:eastAsia="Calibri"/>
                          <w:color w:val="3D3D3D"/>
                          <w:szCs w:val="22"/>
                          <w:lang w:val="en-GB" w:eastAsia="en-US"/>
                        </w:rPr>
                        <w:t>.</w:t>
                      </w:r>
                    </w:p>
                    <w:p w:rsidR="00A5464A" w:rsidRPr="0007123C" w:rsidRDefault="00A5464A">
                      <w:pPr>
                        <w:rPr>
                          <w:lang w:val="en-US"/>
                        </w:rPr>
                      </w:pPr>
                    </w:p>
                  </w:txbxContent>
                </v:textbox>
              </v:rect>
            </w:pict>
          </mc:Fallback>
        </mc:AlternateContent>
      </w:r>
    </w:p>
    <w:p w:rsidR="0007123C" w:rsidRDefault="0007123C" w:rsidP="00003C3C">
      <w:pPr>
        <w:jc w:val="both"/>
        <w:rPr>
          <w:rFonts w:asciiTheme="minorHAnsi" w:eastAsia="Times New Roman" w:hAnsiTheme="minorHAnsi"/>
          <w:b/>
          <w:lang w:val="en-US" w:eastAsia="en-US"/>
        </w:rPr>
      </w:pPr>
    </w:p>
    <w:p w:rsidR="004F531B" w:rsidRPr="0007123C" w:rsidRDefault="006A1625" w:rsidP="00003C3C">
      <w:pPr>
        <w:jc w:val="center"/>
        <w:rPr>
          <w:rFonts w:eastAsia="Times New Roman"/>
          <w:b/>
          <w:sz w:val="22"/>
          <w:szCs w:val="22"/>
          <w:lang w:val="en-GB" w:eastAsia="en-US" w:bidi="en-US"/>
        </w:rPr>
      </w:pPr>
      <w:r>
        <w:rPr>
          <w:rFonts w:eastAsia="Times New Roman"/>
          <w:b/>
          <w:noProof/>
          <w:sz w:val="22"/>
          <w:szCs w:val="22"/>
        </w:rPr>
        <mc:AlternateContent>
          <mc:Choice Requires="wps">
            <w:drawing>
              <wp:anchor distT="0" distB="0" distL="114300" distR="114300" simplePos="0" relativeHeight="251663360" behindDoc="0" locked="0" layoutInCell="1" allowOverlap="1" wp14:anchorId="42B59AAA" wp14:editId="4BFB4945">
                <wp:simplePos x="0" y="0"/>
                <wp:positionH relativeFrom="column">
                  <wp:posOffset>846455</wp:posOffset>
                </wp:positionH>
                <wp:positionV relativeFrom="paragraph">
                  <wp:posOffset>8136255</wp:posOffset>
                </wp:positionV>
                <wp:extent cx="6048375" cy="771525"/>
                <wp:effectExtent l="0" t="0" r="28575" b="28575"/>
                <wp:wrapNone/>
                <wp:docPr id="6"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771525"/>
                        </a:xfrm>
                        <a:prstGeom prst="rect">
                          <a:avLst/>
                        </a:prstGeom>
                        <a:solidFill>
                          <a:srgbClr val="FFFFFF"/>
                        </a:solidFill>
                        <a:ln w="9525">
                          <a:solidFill>
                            <a:srgbClr val="000000"/>
                          </a:solidFill>
                          <a:miter lim="800000"/>
                          <a:headEnd/>
                          <a:tailEnd/>
                        </a:ln>
                      </wps:spPr>
                      <wps:txbx>
                        <w:txbxContent>
                          <w:p w:rsidR="00A5464A" w:rsidRPr="0007123C" w:rsidRDefault="00A5464A" w:rsidP="0007123C">
                            <w:pPr>
                              <w:shd w:val="clear" w:color="auto" w:fill="FFFFFF"/>
                              <w:ind w:right="-1"/>
                              <w:jc w:val="both"/>
                              <w:rPr>
                                <w:color w:val="3D3D3D"/>
                                <w:lang w:val="en-US"/>
                              </w:rPr>
                            </w:pPr>
                            <w:r w:rsidRPr="00E774BE">
                              <w:rPr>
                                <w:b/>
                                <w:lang w:val="en-US"/>
                              </w:rPr>
                              <w:t xml:space="preserve">Important Note: </w:t>
                            </w:r>
                            <w:r w:rsidRPr="0007123C">
                              <w:rPr>
                                <w:color w:val="3D3D3D"/>
                                <w:lang w:val="en-US"/>
                              </w:rPr>
                              <w:t>Interested Parties are invited to express their interest of participation until Friday 30</w:t>
                            </w:r>
                            <w:r w:rsidRPr="0007123C">
                              <w:rPr>
                                <w:color w:val="3D3D3D"/>
                                <w:vertAlign w:val="superscript"/>
                                <w:lang w:val="en-US"/>
                              </w:rPr>
                              <w:t>rd</w:t>
                            </w:r>
                            <w:r w:rsidRPr="0007123C">
                              <w:rPr>
                                <w:color w:val="3D3D3D"/>
                                <w:lang w:val="en-US"/>
                              </w:rPr>
                              <w:t xml:space="preserve"> December 2016 included and at 14:00 hours either by email (</w:t>
                            </w:r>
                            <w:r>
                              <w:fldChar w:fldCharType="begin"/>
                            </w:r>
                            <w:r w:rsidRPr="004B0EB9">
                              <w:rPr>
                                <w:lang w:val="en-US"/>
                              </w:rPr>
                              <w:instrText xml:space="preserve"> HYPERLINK "mailto:procurement@olp.gr" </w:instrText>
                            </w:r>
                            <w:r>
                              <w:fldChar w:fldCharType="separate"/>
                            </w:r>
                            <w:r w:rsidRPr="0007123C">
                              <w:rPr>
                                <w:rStyle w:val="-"/>
                                <w:lang w:val="en-US"/>
                              </w:rPr>
                              <w:t>procurement@olp.gr</w:t>
                            </w:r>
                            <w:r>
                              <w:rPr>
                                <w:rStyle w:val="-"/>
                                <w:lang w:val="en-US"/>
                              </w:rPr>
                              <w:fldChar w:fldCharType="end"/>
                            </w:r>
                            <w:r w:rsidRPr="0007123C">
                              <w:rPr>
                                <w:color w:val="3D3D3D"/>
                                <w:lang w:val="en-US"/>
                              </w:rPr>
                              <w:t xml:space="preserve">, </w:t>
                            </w:r>
                            <w:hyperlink r:id="rId16" w:history="1">
                              <w:r w:rsidRPr="0007123C">
                                <w:rPr>
                                  <w:rStyle w:val="-"/>
                                  <w:lang w:val="en-US"/>
                                </w:rPr>
                                <w:t>kazatzisp@olp.gr</w:t>
                              </w:r>
                            </w:hyperlink>
                            <w:r w:rsidRPr="0007123C">
                              <w:rPr>
                                <w:color w:val="3D3D3D"/>
                                <w:lang w:val="en-US"/>
                              </w:rPr>
                              <w:t xml:space="preserve"> and/or by fax (+30 210 4550187) by providing their full contact details.</w:t>
                            </w:r>
                          </w:p>
                          <w:p w:rsidR="00A5464A" w:rsidRPr="0007123C" w:rsidRDefault="00A5464A" w:rsidP="0007123C">
                            <w:pPr>
                              <w:rPr>
                                <w:b/>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66.65pt;margin-top:640.65pt;width:476.25pt;height:60.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">
                <v:textbox>
                  <w:txbxContent>
                    <w:p w:rsidR="00A5464A" w:rsidRPr="0007123C" w:rsidRDefault="00A5464A" w:rsidP="0007123C">
                      <w:pPr>
                        <w:shd w:val="clear" w:color="auto" w:fill="FFFFFF"/>
                        <w:ind w:right="-1"/>
                        <w:jc w:val="both"/>
                        <w:rPr>
                          <w:color w:val="3D3D3D"/>
                          <w:lang w:val="en-US"/>
                        </w:rPr>
                      </w:pPr>
                      <w:r w:rsidRPr="00E774BE">
                        <w:rPr>
                          <w:b/>
                          <w:lang w:val="en-US"/>
                        </w:rPr>
                        <w:t xml:space="preserve">Important Note: </w:t>
                      </w:r>
                      <w:r w:rsidRPr="0007123C">
                        <w:rPr>
                          <w:color w:val="3D3D3D"/>
                          <w:lang w:val="en-US"/>
                        </w:rPr>
                        <w:t>Interested Parties are invited to express their interest of participation until Friday 30</w:t>
                      </w:r>
                      <w:r w:rsidRPr="0007123C">
                        <w:rPr>
                          <w:color w:val="3D3D3D"/>
                          <w:vertAlign w:val="superscript"/>
                          <w:lang w:val="en-US"/>
                        </w:rPr>
                        <w:t>rd</w:t>
                      </w:r>
                      <w:r w:rsidRPr="0007123C">
                        <w:rPr>
                          <w:color w:val="3D3D3D"/>
                          <w:lang w:val="en-US"/>
                        </w:rPr>
                        <w:t xml:space="preserve"> December 2016 included and at 14:00 hours either by email (</w:t>
                      </w:r>
                      <w:r>
                        <w:fldChar w:fldCharType="begin"/>
                      </w:r>
                      <w:r w:rsidRPr="004B0EB9">
                        <w:rPr>
                          <w:lang w:val="en-US"/>
                        </w:rPr>
                        <w:instrText xml:space="preserve"> HYPERLINK "mailto:procurement@olp.gr" </w:instrText>
                      </w:r>
                      <w:r>
                        <w:fldChar w:fldCharType="separate"/>
                      </w:r>
                      <w:r w:rsidRPr="0007123C">
                        <w:rPr>
                          <w:rStyle w:val="-"/>
                          <w:lang w:val="en-US"/>
                        </w:rPr>
                        <w:t>procurement@olp.gr</w:t>
                      </w:r>
                      <w:r>
                        <w:rPr>
                          <w:rStyle w:val="-"/>
                          <w:lang w:val="en-US"/>
                        </w:rPr>
                        <w:fldChar w:fldCharType="end"/>
                      </w:r>
                      <w:r w:rsidRPr="0007123C">
                        <w:rPr>
                          <w:color w:val="3D3D3D"/>
                          <w:lang w:val="en-US"/>
                        </w:rPr>
                        <w:t xml:space="preserve">, </w:t>
                      </w:r>
                      <w:hyperlink r:id="rId17" w:history="1">
                        <w:r w:rsidRPr="0007123C">
                          <w:rPr>
                            <w:rStyle w:val="-"/>
                            <w:lang w:val="en-US"/>
                          </w:rPr>
                          <w:t>kazatzisp@olp.gr</w:t>
                        </w:r>
                      </w:hyperlink>
                      <w:r w:rsidRPr="0007123C">
                        <w:rPr>
                          <w:color w:val="3D3D3D"/>
                          <w:lang w:val="en-US"/>
                        </w:rPr>
                        <w:t xml:space="preserve"> and/or by fax (+30 210 4550187) by providing their full contact details.</w:t>
                      </w:r>
                    </w:p>
                    <w:p w:rsidR="00A5464A" w:rsidRPr="0007123C" w:rsidRDefault="00A5464A" w:rsidP="0007123C">
                      <w:pPr>
                        <w:rPr>
                          <w:b/>
                          <w:lang w:val="en-US"/>
                        </w:rPr>
                      </w:pPr>
                    </w:p>
                  </w:txbxContent>
                </v:textbox>
              </v:shape>
            </w:pict>
          </mc:Fallback>
        </mc:AlternateContent>
      </w:r>
      <w:r>
        <w:rPr>
          <w:rFonts w:eastAsia="Times New Roman"/>
          <w:b/>
          <w:noProof/>
          <w:sz w:val="22"/>
          <w:szCs w:val="22"/>
        </w:rPr>
        <mc:AlternateContent>
          <mc:Choice Requires="wps">
            <w:drawing>
              <wp:anchor distT="0" distB="0" distL="114300" distR="114300" simplePos="0" relativeHeight="251661312" behindDoc="0" locked="0" layoutInCell="1" allowOverlap="1" wp14:anchorId="0236A9EC" wp14:editId="06216BA6">
                <wp:simplePos x="0" y="0"/>
                <wp:positionH relativeFrom="column">
                  <wp:posOffset>846455</wp:posOffset>
                </wp:positionH>
                <wp:positionV relativeFrom="paragraph">
                  <wp:posOffset>8136255</wp:posOffset>
                </wp:positionV>
                <wp:extent cx="6048375" cy="771525"/>
                <wp:effectExtent l="0" t="0" r="28575" b="28575"/>
                <wp:wrapNone/>
                <wp:docPr id="5"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771525"/>
                        </a:xfrm>
                        <a:prstGeom prst="rect">
                          <a:avLst/>
                        </a:prstGeom>
                        <a:solidFill>
                          <a:srgbClr val="FFFFFF"/>
                        </a:solidFill>
                        <a:ln w="9525">
                          <a:solidFill>
                            <a:srgbClr val="000000"/>
                          </a:solidFill>
                          <a:miter lim="800000"/>
                          <a:headEnd/>
                          <a:tailEnd/>
                        </a:ln>
                      </wps:spPr>
                      <wps:txbx>
                        <w:txbxContent>
                          <w:p w:rsidR="00A5464A" w:rsidRPr="0007123C" w:rsidRDefault="00A5464A" w:rsidP="0007123C">
                            <w:pPr>
                              <w:shd w:val="clear" w:color="auto" w:fill="FFFFFF"/>
                              <w:ind w:right="-1"/>
                              <w:jc w:val="both"/>
                              <w:rPr>
                                <w:color w:val="3D3D3D"/>
                                <w:lang w:val="en-US"/>
                              </w:rPr>
                            </w:pPr>
                            <w:r w:rsidRPr="00E774BE">
                              <w:rPr>
                                <w:b/>
                                <w:lang w:val="en-US"/>
                              </w:rPr>
                              <w:t xml:space="preserve">Important Note: </w:t>
                            </w:r>
                            <w:r w:rsidRPr="0007123C">
                              <w:rPr>
                                <w:color w:val="3D3D3D"/>
                                <w:lang w:val="en-US"/>
                              </w:rPr>
                              <w:t>Interested Parties are invited to express their interest of participation until Friday 30</w:t>
                            </w:r>
                            <w:r w:rsidRPr="0007123C">
                              <w:rPr>
                                <w:color w:val="3D3D3D"/>
                                <w:vertAlign w:val="superscript"/>
                                <w:lang w:val="en-US"/>
                              </w:rPr>
                              <w:t>rd</w:t>
                            </w:r>
                            <w:r w:rsidRPr="0007123C">
                              <w:rPr>
                                <w:color w:val="3D3D3D"/>
                                <w:lang w:val="en-US"/>
                              </w:rPr>
                              <w:t xml:space="preserve"> December 2016 included and at 14:00 hours either by email (</w:t>
                            </w:r>
                            <w:r>
                              <w:fldChar w:fldCharType="begin"/>
                            </w:r>
                            <w:r w:rsidRPr="004B0EB9">
                              <w:rPr>
                                <w:lang w:val="en-US"/>
                              </w:rPr>
                              <w:instrText xml:space="preserve"> HYPERLINK "mailto:procurement@olp.gr" </w:instrText>
                            </w:r>
                            <w:r>
                              <w:fldChar w:fldCharType="separate"/>
                            </w:r>
                            <w:r w:rsidRPr="0007123C">
                              <w:rPr>
                                <w:rStyle w:val="-"/>
                                <w:lang w:val="en-US"/>
                              </w:rPr>
                              <w:t>procurement@olp.gr</w:t>
                            </w:r>
                            <w:r>
                              <w:rPr>
                                <w:rStyle w:val="-"/>
                                <w:lang w:val="en-US"/>
                              </w:rPr>
                              <w:fldChar w:fldCharType="end"/>
                            </w:r>
                            <w:r w:rsidRPr="0007123C">
                              <w:rPr>
                                <w:color w:val="3D3D3D"/>
                                <w:lang w:val="en-US"/>
                              </w:rPr>
                              <w:t xml:space="preserve">, </w:t>
                            </w:r>
                            <w:hyperlink r:id="rId18" w:history="1">
                              <w:r w:rsidRPr="0007123C">
                                <w:rPr>
                                  <w:rStyle w:val="-"/>
                                  <w:lang w:val="en-US"/>
                                </w:rPr>
                                <w:t>kazatzisp@olp.gr</w:t>
                              </w:r>
                            </w:hyperlink>
                            <w:r w:rsidRPr="0007123C">
                              <w:rPr>
                                <w:color w:val="3D3D3D"/>
                                <w:lang w:val="en-US"/>
                              </w:rPr>
                              <w:t xml:space="preserve"> and/or by fax (+30 210 4550187) by providing their full contact details.</w:t>
                            </w:r>
                          </w:p>
                          <w:p w:rsidR="00A5464A" w:rsidRPr="0007123C" w:rsidRDefault="00A5464A" w:rsidP="0007123C">
                            <w:pPr>
                              <w:rPr>
                                <w:b/>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66.65pt;margin-top:640.65pt;width:476.25pt;height:60.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">
                <v:textbox>
                  <w:txbxContent>
                    <w:p w:rsidR="00A5464A" w:rsidRPr="0007123C" w:rsidRDefault="00A5464A" w:rsidP="0007123C">
                      <w:pPr>
                        <w:shd w:val="clear" w:color="auto" w:fill="FFFFFF"/>
                        <w:ind w:right="-1"/>
                        <w:jc w:val="both"/>
                        <w:rPr>
                          <w:color w:val="3D3D3D"/>
                          <w:lang w:val="en-US"/>
                        </w:rPr>
                      </w:pPr>
                      <w:r w:rsidRPr="00E774BE">
                        <w:rPr>
                          <w:b/>
                          <w:lang w:val="en-US"/>
                        </w:rPr>
                        <w:t xml:space="preserve">Important Note: </w:t>
                      </w:r>
                      <w:r w:rsidRPr="0007123C">
                        <w:rPr>
                          <w:color w:val="3D3D3D"/>
                          <w:lang w:val="en-US"/>
                        </w:rPr>
                        <w:t>Interested Parties are invited to express their interest of participation until Friday 30</w:t>
                      </w:r>
                      <w:r w:rsidRPr="0007123C">
                        <w:rPr>
                          <w:color w:val="3D3D3D"/>
                          <w:vertAlign w:val="superscript"/>
                          <w:lang w:val="en-US"/>
                        </w:rPr>
                        <w:t>rd</w:t>
                      </w:r>
                      <w:r w:rsidRPr="0007123C">
                        <w:rPr>
                          <w:color w:val="3D3D3D"/>
                          <w:lang w:val="en-US"/>
                        </w:rPr>
                        <w:t xml:space="preserve"> December 2016 included and at 14:00 hours either by email (</w:t>
                      </w:r>
                      <w:r>
                        <w:fldChar w:fldCharType="begin"/>
                      </w:r>
                      <w:r w:rsidRPr="004B0EB9">
                        <w:rPr>
                          <w:lang w:val="en-US"/>
                        </w:rPr>
                        <w:instrText xml:space="preserve"> HYPERLINK "mailto:procurement@olp.gr" </w:instrText>
                      </w:r>
                      <w:r>
                        <w:fldChar w:fldCharType="separate"/>
                      </w:r>
                      <w:r w:rsidRPr="0007123C">
                        <w:rPr>
                          <w:rStyle w:val="-"/>
                          <w:lang w:val="en-US"/>
                        </w:rPr>
                        <w:t>procurement@olp.gr</w:t>
                      </w:r>
                      <w:r>
                        <w:rPr>
                          <w:rStyle w:val="-"/>
                          <w:lang w:val="en-US"/>
                        </w:rPr>
                        <w:fldChar w:fldCharType="end"/>
                      </w:r>
                      <w:r w:rsidRPr="0007123C">
                        <w:rPr>
                          <w:color w:val="3D3D3D"/>
                          <w:lang w:val="en-US"/>
                        </w:rPr>
                        <w:t xml:space="preserve">, </w:t>
                      </w:r>
                      <w:hyperlink r:id="rId19" w:history="1">
                        <w:r w:rsidRPr="0007123C">
                          <w:rPr>
                            <w:rStyle w:val="-"/>
                            <w:lang w:val="en-US"/>
                          </w:rPr>
                          <w:t>kazatzisp@olp.gr</w:t>
                        </w:r>
                      </w:hyperlink>
                      <w:r w:rsidRPr="0007123C">
                        <w:rPr>
                          <w:color w:val="3D3D3D"/>
                          <w:lang w:val="en-US"/>
                        </w:rPr>
                        <w:t xml:space="preserve"> and/or by fax (+30 210 4550187) by providing their full contact details.</w:t>
                      </w:r>
                    </w:p>
                    <w:p w:rsidR="00A5464A" w:rsidRPr="0007123C" w:rsidRDefault="00A5464A" w:rsidP="0007123C">
                      <w:pPr>
                        <w:rPr>
                          <w:b/>
                          <w:lang w:val="en-US"/>
                        </w:rPr>
                      </w:pPr>
                    </w:p>
                  </w:txbxContent>
                </v:textbox>
              </v:shape>
            </w:pict>
          </mc:Fallback>
        </mc:AlternateContent>
      </w:r>
      <w:r>
        <w:rPr>
          <w:rFonts w:eastAsia="Times New Roman"/>
          <w:b/>
          <w:noProof/>
          <w:sz w:val="22"/>
          <w:szCs w:val="22"/>
        </w:rPr>
        <mc:AlternateContent>
          <mc:Choice Requires="wps">
            <w:drawing>
              <wp:anchor distT="0" distB="0" distL="114300" distR="114300" simplePos="0" relativeHeight="251659264" behindDoc="0" locked="0" layoutInCell="1" allowOverlap="1" wp14:anchorId="4B2B7987" wp14:editId="5DE1FFB0">
                <wp:simplePos x="0" y="0"/>
                <wp:positionH relativeFrom="column">
                  <wp:posOffset>846455</wp:posOffset>
                </wp:positionH>
                <wp:positionV relativeFrom="paragraph">
                  <wp:posOffset>8136255</wp:posOffset>
                </wp:positionV>
                <wp:extent cx="6048375" cy="771525"/>
                <wp:effectExtent l="0" t="0" r="28575" b="28575"/>
                <wp:wrapNone/>
                <wp:docPr id="4"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771525"/>
                        </a:xfrm>
                        <a:prstGeom prst="rect">
                          <a:avLst/>
                        </a:prstGeom>
                        <a:solidFill>
                          <a:srgbClr val="FFFFFF"/>
                        </a:solidFill>
                        <a:ln w="9525">
                          <a:solidFill>
                            <a:srgbClr val="000000"/>
                          </a:solidFill>
                          <a:miter lim="800000"/>
                          <a:headEnd/>
                          <a:tailEnd/>
                        </a:ln>
                      </wps:spPr>
                      <wps:txbx>
                        <w:txbxContent>
                          <w:p w:rsidR="00A5464A" w:rsidRPr="0007123C" w:rsidRDefault="00A5464A" w:rsidP="0007123C">
                            <w:pPr>
                              <w:shd w:val="clear" w:color="auto" w:fill="FFFFFF"/>
                              <w:ind w:right="-1"/>
                              <w:jc w:val="both"/>
                              <w:rPr>
                                <w:color w:val="3D3D3D"/>
                                <w:lang w:val="en-US"/>
                              </w:rPr>
                            </w:pPr>
                            <w:r w:rsidRPr="00E774BE">
                              <w:rPr>
                                <w:b/>
                                <w:lang w:val="en-US"/>
                              </w:rPr>
                              <w:t xml:space="preserve">Important Note: </w:t>
                            </w:r>
                            <w:r w:rsidRPr="0007123C">
                              <w:rPr>
                                <w:color w:val="3D3D3D"/>
                                <w:lang w:val="en-US"/>
                              </w:rPr>
                              <w:t>Interested Parties are invited to express their interest of participation until Friday 30</w:t>
                            </w:r>
                            <w:r w:rsidRPr="0007123C">
                              <w:rPr>
                                <w:color w:val="3D3D3D"/>
                                <w:vertAlign w:val="superscript"/>
                                <w:lang w:val="en-US"/>
                              </w:rPr>
                              <w:t>rd</w:t>
                            </w:r>
                            <w:r w:rsidRPr="0007123C">
                              <w:rPr>
                                <w:color w:val="3D3D3D"/>
                                <w:lang w:val="en-US"/>
                              </w:rPr>
                              <w:t xml:space="preserve"> December 2016 included and at 14:00 hours either by email (</w:t>
                            </w:r>
                            <w:r>
                              <w:fldChar w:fldCharType="begin"/>
                            </w:r>
                            <w:r w:rsidRPr="004B0EB9">
                              <w:rPr>
                                <w:lang w:val="en-US"/>
                              </w:rPr>
                              <w:instrText xml:space="preserve"> HYPERLINK "mailto:procurement@olp.gr" </w:instrText>
                            </w:r>
                            <w:r>
                              <w:fldChar w:fldCharType="separate"/>
                            </w:r>
                            <w:r w:rsidRPr="0007123C">
                              <w:rPr>
                                <w:rStyle w:val="-"/>
                                <w:lang w:val="en-US"/>
                              </w:rPr>
                              <w:t>procurement@olp.gr</w:t>
                            </w:r>
                            <w:r>
                              <w:rPr>
                                <w:rStyle w:val="-"/>
                                <w:lang w:val="en-US"/>
                              </w:rPr>
                              <w:fldChar w:fldCharType="end"/>
                            </w:r>
                            <w:r w:rsidRPr="0007123C">
                              <w:rPr>
                                <w:color w:val="3D3D3D"/>
                                <w:lang w:val="en-US"/>
                              </w:rPr>
                              <w:t xml:space="preserve">, </w:t>
                            </w:r>
                            <w:hyperlink r:id="rId20" w:history="1">
                              <w:r w:rsidRPr="0007123C">
                                <w:rPr>
                                  <w:rStyle w:val="-"/>
                                  <w:lang w:val="en-US"/>
                                </w:rPr>
                                <w:t>kazatzisp@olp.gr</w:t>
                              </w:r>
                            </w:hyperlink>
                            <w:r w:rsidRPr="0007123C">
                              <w:rPr>
                                <w:color w:val="3D3D3D"/>
                                <w:lang w:val="en-US"/>
                              </w:rPr>
                              <w:t xml:space="preserve"> and/or by fax (+30 210 4550187) by providing their full contact details.</w:t>
                            </w:r>
                          </w:p>
                          <w:p w:rsidR="00A5464A" w:rsidRPr="0007123C" w:rsidRDefault="00A5464A" w:rsidP="0007123C">
                            <w:pPr>
                              <w:rPr>
                                <w:b/>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left:0;text-align:left;margin-left:66.65pt;margin-top:640.65pt;width:476.25pt;height:6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">
                <v:textbox>
                  <w:txbxContent>
                    <w:p w:rsidR="00A5464A" w:rsidRPr="0007123C" w:rsidRDefault="00A5464A" w:rsidP="0007123C">
                      <w:pPr>
                        <w:shd w:val="clear" w:color="auto" w:fill="FFFFFF"/>
                        <w:ind w:right="-1"/>
                        <w:jc w:val="both"/>
                        <w:rPr>
                          <w:color w:val="3D3D3D"/>
                          <w:lang w:val="en-US"/>
                        </w:rPr>
                      </w:pPr>
                      <w:r w:rsidRPr="00E774BE">
                        <w:rPr>
                          <w:b/>
                          <w:lang w:val="en-US"/>
                        </w:rPr>
                        <w:t xml:space="preserve">Important Note: </w:t>
                      </w:r>
                      <w:r w:rsidRPr="0007123C">
                        <w:rPr>
                          <w:color w:val="3D3D3D"/>
                          <w:lang w:val="en-US"/>
                        </w:rPr>
                        <w:t>Interested Parties are invited to express their interest of participation until Friday 30</w:t>
                      </w:r>
                      <w:r w:rsidRPr="0007123C">
                        <w:rPr>
                          <w:color w:val="3D3D3D"/>
                          <w:vertAlign w:val="superscript"/>
                          <w:lang w:val="en-US"/>
                        </w:rPr>
                        <w:t>rd</w:t>
                      </w:r>
                      <w:r w:rsidRPr="0007123C">
                        <w:rPr>
                          <w:color w:val="3D3D3D"/>
                          <w:lang w:val="en-US"/>
                        </w:rPr>
                        <w:t xml:space="preserve"> December 2016 included and at 14:00 hours either by email (</w:t>
                      </w:r>
                      <w:r>
                        <w:fldChar w:fldCharType="begin"/>
                      </w:r>
                      <w:r w:rsidRPr="004B0EB9">
                        <w:rPr>
                          <w:lang w:val="en-US"/>
                        </w:rPr>
                        <w:instrText xml:space="preserve"> HYPERLINK "mailto:procurement@olp.gr" </w:instrText>
                      </w:r>
                      <w:r>
                        <w:fldChar w:fldCharType="separate"/>
                      </w:r>
                      <w:r w:rsidRPr="0007123C">
                        <w:rPr>
                          <w:rStyle w:val="-"/>
                          <w:lang w:val="en-US"/>
                        </w:rPr>
                        <w:t>procurement@olp.gr</w:t>
                      </w:r>
                      <w:r>
                        <w:rPr>
                          <w:rStyle w:val="-"/>
                          <w:lang w:val="en-US"/>
                        </w:rPr>
                        <w:fldChar w:fldCharType="end"/>
                      </w:r>
                      <w:r w:rsidRPr="0007123C">
                        <w:rPr>
                          <w:color w:val="3D3D3D"/>
                          <w:lang w:val="en-US"/>
                        </w:rPr>
                        <w:t xml:space="preserve">, </w:t>
                      </w:r>
                      <w:hyperlink r:id="rId21" w:history="1">
                        <w:r w:rsidRPr="0007123C">
                          <w:rPr>
                            <w:rStyle w:val="-"/>
                            <w:lang w:val="en-US"/>
                          </w:rPr>
                          <w:t>kazatzisp@olp.gr</w:t>
                        </w:r>
                      </w:hyperlink>
                      <w:r w:rsidRPr="0007123C">
                        <w:rPr>
                          <w:color w:val="3D3D3D"/>
                          <w:lang w:val="en-US"/>
                        </w:rPr>
                        <w:t xml:space="preserve"> and/or by fax (+30 210 4550187) by providing their full contact details.</w:t>
                      </w:r>
                    </w:p>
                    <w:p w:rsidR="00A5464A" w:rsidRPr="0007123C" w:rsidRDefault="00A5464A" w:rsidP="0007123C">
                      <w:pPr>
                        <w:rPr>
                          <w:b/>
                          <w:lang w:val="en-US"/>
                        </w:rPr>
                      </w:pPr>
                    </w:p>
                  </w:txbxContent>
                </v:textbox>
              </v:shape>
            </w:pict>
          </mc:Fallback>
        </mc:AlternateContent>
      </w:r>
      <w:r w:rsidR="00FD37B1" w:rsidRPr="0007123C">
        <w:rPr>
          <w:rFonts w:eastAsia="Times New Roman"/>
          <w:b/>
          <w:sz w:val="22"/>
          <w:szCs w:val="22"/>
          <w:lang w:val="en-GB" w:eastAsia="en-US" w:bidi="en-US"/>
        </w:rPr>
        <w:t>Piraeus, Greece</w:t>
      </w:r>
    </w:p>
    <w:p w:rsidR="0038284A" w:rsidRDefault="0038284A" w:rsidP="00003C3C">
      <w:pPr>
        <w:jc w:val="center"/>
        <w:rPr>
          <w:rFonts w:eastAsia="Times New Roman"/>
          <w:b/>
          <w:sz w:val="22"/>
          <w:szCs w:val="22"/>
          <w:lang w:val="en-GB" w:eastAsia="en-US" w:bidi="en-US"/>
        </w:rPr>
      </w:pPr>
    </w:p>
    <w:p w:rsidR="0038284A" w:rsidRDefault="0038284A" w:rsidP="00003C3C">
      <w:pPr>
        <w:jc w:val="center"/>
        <w:rPr>
          <w:rFonts w:eastAsia="Times New Roman"/>
          <w:b/>
          <w:sz w:val="22"/>
          <w:szCs w:val="22"/>
          <w:lang w:val="en-GB" w:eastAsia="en-US" w:bidi="en-US"/>
        </w:rPr>
      </w:pPr>
    </w:p>
    <w:p w:rsidR="0038284A" w:rsidRDefault="0038284A" w:rsidP="00003C3C">
      <w:pPr>
        <w:jc w:val="center"/>
        <w:rPr>
          <w:rFonts w:eastAsia="Times New Roman"/>
          <w:b/>
          <w:sz w:val="22"/>
          <w:szCs w:val="22"/>
          <w:lang w:val="en-GB" w:eastAsia="en-US" w:bidi="en-US"/>
        </w:rPr>
      </w:pPr>
    </w:p>
    <w:p w:rsidR="004F531B" w:rsidRPr="0007123C" w:rsidRDefault="00003C3C" w:rsidP="00003C3C">
      <w:pPr>
        <w:jc w:val="center"/>
        <w:rPr>
          <w:rFonts w:eastAsia="Times New Roman"/>
          <w:b/>
          <w:sz w:val="22"/>
          <w:szCs w:val="22"/>
          <w:lang w:val="en-GB" w:eastAsia="en-US" w:bidi="en-US"/>
        </w:rPr>
      </w:pPr>
      <w:r>
        <w:rPr>
          <w:rFonts w:eastAsia="Times New Roman"/>
          <w:b/>
          <w:sz w:val="22"/>
          <w:szCs w:val="22"/>
          <w:lang w:val="en-GB" w:eastAsia="en-US" w:bidi="en-US"/>
        </w:rPr>
        <w:t>Thursday, 6</w:t>
      </w:r>
      <w:r w:rsidRPr="00003C3C">
        <w:rPr>
          <w:rFonts w:eastAsia="Times New Roman"/>
          <w:b/>
          <w:sz w:val="22"/>
          <w:szCs w:val="22"/>
          <w:vertAlign w:val="superscript"/>
          <w:lang w:val="en-GB" w:eastAsia="en-US" w:bidi="en-US"/>
        </w:rPr>
        <w:t>th</w:t>
      </w:r>
      <w:r>
        <w:rPr>
          <w:rFonts w:eastAsia="Times New Roman"/>
          <w:b/>
          <w:sz w:val="22"/>
          <w:szCs w:val="22"/>
          <w:lang w:val="en-GB" w:eastAsia="en-US" w:bidi="en-US"/>
        </w:rPr>
        <w:t xml:space="preserve"> </w:t>
      </w:r>
      <w:r w:rsidR="00C1722A" w:rsidRPr="0007123C">
        <w:rPr>
          <w:rFonts w:eastAsia="Times New Roman"/>
          <w:b/>
          <w:sz w:val="22"/>
          <w:szCs w:val="22"/>
          <w:lang w:val="en-GB" w:eastAsia="en-US" w:bidi="en-US"/>
        </w:rPr>
        <w:t xml:space="preserve">April </w:t>
      </w:r>
      <w:r w:rsidR="00FD37B1" w:rsidRPr="0007123C">
        <w:rPr>
          <w:rFonts w:eastAsia="Times New Roman"/>
          <w:b/>
          <w:sz w:val="22"/>
          <w:szCs w:val="22"/>
          <w:lang w:val="en-GB" w:eastAsia="en-US" w:bidi="en-US"/>
        </w:rPr>
        <w:t>2017</w:t>
      </w:r>
    </w:p>
    <w:p w:rsidR="00815FF6" w:rsidRPr="00267672" w:rsidRDefault="00815FF6" w:rsidP="00003C3C">
      <w:pPr>
        <w:jc w:val="both"/>
        <w:rPr>
          <w:rFonts w:asciiTheme="minorHAnsi" w:hAnsiTheme="minorHAnsi" w:cs="Tahoma"/>
          <w:color w:val="000000"/>
          <w:lang w:val="en-GB"/>
        </w:rPr>
      </w:pPr>
    </w:p>
    <w:p w:rsidR="005438A7" w:rsidRDefault="005438A7" w:rsidP="00003C3C">
      <w:pPr>
        <w:jc w:val="both"/>
        <w:rPr>
          <w:rFonts w:asciiTheme="minorHAnsi" w:hAnsiTheme="minorHAnsi" w:cs="Tahoma"/>
          <w:color w:val="000000"/>
          <w:lang w:val="en-GB"/>
        </w:rPr>
      </w:pPr>
    </w:p>
    <w:p w:rsidR="0038284A" w:rsidRDefault="0038284A" w:rsidP="00003C3C">
      <w:pPr>
        <w:jc w:val="both"/>
        <w:rPr>
          <w:rFonts w:asciiTheme="minorHAnsi" w:hAnsiTheme="minorHAnsi" w:cs="Tahoma"/>
          <w:color w:val="000000"/>
          <w:lang w:val="en-GB"/>
        </w:rPr>
      </w:pPr>
    </w:p>
    <w:p w:rsidR="0038284A" w:rsidRDefault="0038284A" w:rsidP="00003C3C">
      <w:pPr>
        <w:jc w:val="both"/>
        <w:rPr>
          <w:rFonts w:asciiTheme="minorHAnsi" w:hAnsiTheme="minorHAnsi" w:cs="Tahoma"/>
          <w:color w:val="000000"/>
          <w:lang w:val="en-GB"/>
        </w:rPr>
      </w:pPr>
    </w:p>
    <w:p w:rsidR="0038284A" w:rsidRDefault="0038284A" w:rsidP="00003C3C">
      <w:pPr>
        <w:jc w:val="both"/>
        <w:rPr>
          <w:rFonts w:asciiTheme="minorHAnsi" w:hAnsiTheme="minorHAnsi" w:cs="Tahoma"/>
          <w:color w:val="000000"/>
          <w:lang w:val="en-GB"/>
        </w:rPr>
      </w:pPr>
    </w:p>
    <w:p w:rsidR="0038284A" w:rsidRDefault="0038284A" w:rsidP="00003C3C">
      <w:pPr>
        <w:jc w:val="both"/>
        <w:rPr>
          <w:rFonts w:asciiTheme="minorHAnsi" w:hAnsiTheme="minorHAnsi" w:cs="Tahoma"/>
          <w:color w:val="000000"/>
          <w:lang w:val="en-GB"/>
        </w:rPr>
      </w:pPr>
    </w:p>
    <w:p w:rsidR="0038284A" w:rsidRDefault="0038284A" w:rsidP="00003C3C">
      <w:pPr>
        <w:jc w:val="both"/>
        <w:rPr>
          <w:rFonts w:asciiTheme="minorHAnsi" w:hAnsiTheme="minorHAnsi" w:cs="Tahoma"/>
          <w:color w:val="000000"/>
          <w:lang w:val="en-GB"/>
        </w:rPr>
      </w:pPr>
    </w:p>
    <w:p w:rsidR="0038284A" w:rsidRDefault="0038284A" w:rsidP="00003C3C">
      <w:pPr>
        <w:jc w:val="both"/>
        <w:rPr>
          <w:rFonts w:asciiTheme="minorHAnsi" w:hAnsiTheme="minorHAnsi" w:cs="Tahoma"/>
          <w:color w:val="000000"/>
          <w:lang w:val="en-GB"/>
        </w:rPr>
      </w:pPr>
    </w:p>
    <w:p w:rsidR="0038284A" w:rsidRPr="00003C3C" w:rsidRDefault="0038284A" w:rsidP="00003C3C">
      <w:pPr>
        <w:jc w:val="both"/>
        <w:rPr>
          <w:rFonts w:asciiTheme="minorHAnsi" w:hAnsiTheme="minorHAnsi" w:cs="Tahoma"/>
          <w:color w:val="000000"/>
          <w:lang w:val="en-GB"/>
        </w:rPr>
      </w:pPr>
    </w:p>
    <w:p w:rsidR="00DE76DA" w:rsidRPr="00267672" w:rsidRDefault="00DE76DA" w:rsidP="00003C3C">
      <w:pPr>
        <w:jc w:val="both"/>
        <w:rPr>
          <w:rFonts w:asciiTheme="minorHAnsi" w:hAnsiTheme="minorHAnsi" w:cs="Tahoma"/>
          <w:color w:val="000000"/>
          <w:lang w:val="en-US"/>
        </w:rPr>
      </w:pPr>
    </w:p>
    <w:sdt>
      <w:sdtPr>
        <w:rPr>
          <w:rFonts w:ascii="Times New Roman" w:eastAsia="PMingLiU" w:hAnsi="Times New Roman" w:cs="Times New Roman"/>
          <w:b w:val="0"/>
          <w:bCs w:val="0"/>
          <w:color w:val="auto"/>
          <w:sz w:val="24"/>
          <w:szCs w:val="24"/>
        </w:rPr>
        <w:id w:val="1237825293"/>
        <w:docPartObj>
          <w:docPartGallery w:val="Table of Contents"/>
          <w:docPartUnique/>
        </w:docPartObj>
      </w:sdtPr>
      <w:sdtContent>
        <w:p w:rsidR="00C57A13" w:rsidRPr="00C57A13" w:rsidRDefault="00C57A13" w:rsidP="00003C3C">
          <w:pPr>
            <w:pStyle w:val="af7"/>
            <w:spacing w:before="0"/>
            <w:rPr>
              <w:lang w:val="en-US"/>
            </w:rPr>
          </w:pPr>
          <w:r>
            <w:rPr>
              <w:lang w:val="en-US"/>
            </w:rPr>
            <w:t>Table of Contents</w:t>
          </w:r>
        </w:p>
        <w:bookmarkStart w:id="0" w:name="_GoBack"/>
        <w:bookmarkEnd w:id="0"/>
        <w:p w:rsidR="005E1592" w:rsidRDefault="00C57A13">
          <w:pPr>
            <w:pStyle w:val="10"/>
            <w:rPr>
              <w:rFonts w:asciiTheme="minorHAnsi" w:eastAsiaTheme="minorEastAsia" w:hAnsiTheme="minorHAnsi" w:cstheme="minorBidi"/>
              <w:noProof/>
              <w:sz w:val="22"/>
              <w:szCs w:val="22"/>
            </w:rPr>
          </w:pPr>
          <w:r>
            <w:fldChar w:fldCharType="begin"/>
          </w:r>
          <w:r w:rsidRPr="00003C3C">
            <w:rPr>
              <w:lang w:val="en-US"/>
            </w:rPr>
            <w:instrText xml:space="preserve"> TOC \o "1-3" \h \z \u </w:instrText>
          </w:r>
          <w:r>
            <w:fldChar w:fldCharType="separate"/>
          </w:r>
          <w:hyperlink w:anchor="_Toc479281984" w:history="1">
            <w:r w:rsidR="005E1592" w:rsidRPr="00B92617">
              <w:rPr>
                <w:rStyle w:val="-"/>
                <w:rFonts w:eastAsia="Times New Roman"/>
                <w:b/>
                <w:bCs/>
                <w:caps/>
                <w:noProof/>
                <w:lang w:val="en-GB" w:eastAsia="en-US" w:bidi="en-US"/>
              </w:rPr>
              <w:t>1.</w:t>
            </w:r>
            <w:r w:rsidR="005E1592">
              <w:rPr>
                <w:rFonts w:asciiTheme="minorHAnsi" w:eastAsiaTheme="minorEastAsia" w:hAnsiTheme="minorHAnsi" w:cstheme="minorBidi"/>
                <w:noProof/>
                <w:sz w:val="22"/>
                <w:szCs w:val="22"/>
              </w:rPr>
              <w:tab/>
            </w:r>
            <w:r w:rsidR="005E1592" w:rsidRPr="00B92617">
              <w:rPr>
                <w:rStyle w:val="-"/>
                <w:rFonts w:eastAsia="Times New Roman"/>
                <w:b/>
                <w:bCs/>
                <w:caps/>
                <w:noProof/>
                <w:lang w:eastAsia="en-US" w:bidi="en-US"/>
              </w:rPr>
              <w:t>IN GENERAL</w:t>
            </w:r>
            <w:r w:rsidR="005E1592">
              <w:rPr>
                <w:noProof/>
                <w:webHidden/>
              </w:rPr>
              <w:tab/>
            </w:r>
            <w:r w:rsidR="005E1592">
              <w:rPr>
                <w:noProof/>
                <w:webHidden/>
              </w:rPr>
              <w:fldChar w:fldCharType="begin"/>
            </w:r>
            <w:r w:rsidR="005E1592">
              <w:rPr>
                <w:noProof/>
                <w:webHidden/>
              </w:rPr>
              <w:instrText xml:space="preserve"> PAGEREF _Toc479281984 \h </w:instrText>
            </w:r>
            <w:r w:rsidR="005E1592">
              <w:rPr>
                <w:noProof/>
                <w:webHidden/>
              </w:rPr>
            </w:r>
            <w:r w:rsidR="005E1592">
              <w:rPr>
                <w:noProof/>
                <w:webHidden/>
              </w:rPr>
              <w:fldChar w:fldCharType="separate"/>
            </w:r>
            <w:r w:rsidR="005E1592">
              <w:rPr>
                <w:noProof/>
                <w:webHidden/>
              </w:rPr>
              <w:t>3</w:t>
            </w:r>
            <w:r w:rsidR="005E1592">
              <w:rPr>
                <w:noProof/>
                <w:webHidden/>
              </w:rPr>
              <w:fldChar w:fldCharType="end"/>
            </w:r>
          </w:hyperlink>
        </w:p>
        <w:p w:rsidR="005E1592" w:rsidRDefault="005E1592">
          <w:pPr>
            <w:pStyle w:val="20"/>
            <w:tabs>
              <w:tab w:val="right" w:leader="dot" w:pos="9304"/>
            </w:tabs>
            <w:rPr>
              <w:rFonts w:asciiTheme="minorHAnsi" w:eastAsiaTheme="minorEastAsia" w:hAnsiTheme="minorHAnsi" w:cstheme="minorBidi"/>
              <w:noProof/>
              <w:sz w:val="22"/>
              <w:szCs w:val="22"/>
            </w:rPr>
          </w:pPr>
          <w:hyperlink w:anchor="_Toc479281985" w:history="1">
            <w:r w:rsidRPr="00B92617">
              <w:rPr>
                <w:rStyle w:val="-"/>
                <w:rFonts w:eastAsia="Times New Roman"/>
                <w:noProof/>
                <w:lang w:val="en-GB" w:eastAsia="en-US"/>
              </w:rPr>
              <w:t>Preamble</w:t>
            </w:r>
            <w:r>
              <w:rPr>
                <w:noProof/>
                <w:webHidden/>
              </w:rPr>
              <w:tab/>
            </w:r>
            <w:r>
              <w:rPr>
                <w:noProof/>
                <w:webHidden/>
              </w:rPr>
              <w:fldChar w:fldCharType="begin"/>
            </w:r>
            <w:r>
              <w:rPr>
                <w:noProof/>
                <w:webHidden/>
              </w:rPr>
              <w:instrText xml:space="preserve"> PAGEREF _Toc479281985 \h </w:instrText>
            </w:r>
            <w:r>
              <w:rPr>
                <w:noProof/>
                <w:webHidden/>
              </w:rPr>
            </w:r>
            <w:r>
              <w:rPr>
                <w:noProof/>
                <w:webHidden/>
              </w:rPr>
              <w:fldChar w:fldCharType="separate"/>
            </w:r>
            <w:r>
              <w:rPr>
                <w:noProof/>
                <w:webHidden/>
              </w:rPr>
              <w:t>3</w:t>
            </w:r>
            <w:r>
              <w:rPr>
                <w:noProof/>
                <w:webHidden/>
              </w:rPr>
              <w:fldChar w:fldCharType="end"/>
            </w:r>
          </w:hyperlink>
        </w:p>
        <w:p w:rsidR="005E1592" w:rsidRDefault="005E1592">
          <w:pPr>
            <w:pStyle w:val="20"/>
            <w:tabs>
              <w:tab w:val="right" w:leader="dot" w:pos="9304"/>
            </w:tabs>
            <w:rPr>
              <w:rFonts w:asciiTheme="minorHAnsi" w:eastAsiaTheme="minorEastAsia" w:hAnsiTheme="minorHAnsi" w:cstheme="minorBidi"/>
              <w:noProof/>
              <w:sz w:val="22"/>
              <w:szCs w:val="22"/>
            </w:rPr>
          </w:pPr>
          <w:hyperlink w:anchor="_Toc479281986" w:history="1">
            <w:r w:rsidRPr="00B92617">
              <w:rPr>
                <w:rStyle w:val="-"/>
                <w:rFonts w:eastAsia="Times New Roman"/>
                <w:noProof/>
                <w:lang w:val="en-GB" w:eastAsia="en-US"/>
              </w:rPr>
              <w:t>The Piraeus Port Authority S.A. (PPA)</w:t>
            </w:r>
            <w:r>
              <w:rPr>
                <w:noProof/>
                <w:webHidden/>
              </w:rPr>
              <w:tab/>
            </w:r>
            <w:r>
              <w:rPr>
                <w:noProof/>
                <w:webHidden/>
              </w:rPr>
              <w:fldChar w:fldCharType="begin"/>
            </w:r>
            <w:r>
              <w:rPr>
                <w:noProof/>
                <w:webHidden/>
              </w:rPr>
              <w:instrText xml:space="preserve"> PAGEREF _Toc479281986 \h </w:instrText>
            </w:r>
            <w:r>
              <w:rPr>
                <w:noProof/>
                <w:webHidden/>
              </w:rPr>
            </w:r>
            <w:r>
              <w:rPr>
                <w:noProof/>
                <w:webHidden/>
              </w:rPr>
              <w:fldChar w:fldCharType="separate"/>
            </w:r>
            <w:r>
              <w:rPr>
                <w:noProof/>
                <w:webHidden/>
              </w:rPr>
              <w:t>3</w:t>
            </w:r>
            <w:r>
              <w:rPr>
                <w:noProof/>
                <w:webHidden/>
              </w:rPr>
              <w:fldChar w:fldCharType="end"/>
            </w:r>
          </w:hyperlink>
        </w:p>
        <w:p w:rsidR="005E1592" w:rsidRDefault="005E1592">
          <w:pPr>
            <w:pStyle w:val="10"/>
            <w:rPr>
              <w:rFonts w:asciiTheme="minorHAnsi" w:eastAsiaTheme="minorEastAsia" w:hAnsiTheme="minorHAnsi" w:cstheme="minorBidi"/>
              <w:noProof/>
              <w:sz w:val="22"/>
              <w:szCs w:val="22"/>
            </w:rPr>
          </w:pPr>
          <w:hyperlink w:anchor="_Toc479281987" w:history="1">
            <w:r w:rsidRPr="00B92617">
              <w:rPr>
                <w:rStyle w:val="-"/>
                <w:rFonts w:eastAsia="Times New Roman"/>
                <w:b/>
                <w:bCs/>
                <w:caps/>
                <w:noProof/>
                <w:lang w:val="en-US" w:eastAsia="en-US" w:bidi="en-US"/>
              </w:rPr>
              <w:t>2.</w:t>
            </w:r>
            <w:r>
              <w:rPr>
                <w:rFonts w:asciiTheme="minorHAnsi" w:eastAsiaTheme="minorEastAsia" w:hAnsiTheme="minorHAnsi" w:cstheme="minorBidi"/>
                <w:noProof/>
                <w:sz w:val="22"/>
                <w:szCs w:val="22"/>
              </w:rPr>
              <w:tab/>
            </w:r>
            <w:r w:rsidRPr="00B92617">
              <w:rPr>
                <w:rStyle w:val="-"/>
                <w:rFonts w:eastAsia="Times New Roman"/>
                <w:b/>
                <w:bCs/>
                <w:caps/>
                <w:noProof/>
                <w:lang w:val="en-US" w:eastAsia="en-US" w:bidi="en-US"/>
              </w:rPr>
              <w:t>CONTRACTING AUTHORITY – SCOPE OF TENDER</w:t>
            </w:r>
            <w:r>
              <w:rPr>
                <w:noProof/>
                <w:webHidden/>
              </w:rPr>
              <w:tab/>
            </w:r>
            <w:r>
              <w:rPr>
                <w:noProof/>
                <w:webHidden/>
              </w:rPr>
              <w:fldChar w:fldCharType="begin"/>
            </w:r>
            <w:r>
              <w:rPr>
                <w:noProof/>
                <w:webHidden/>
              </w:rPr>
              <w:instrText xml:space="preserve"> PAGEREF _Toc479281987 \h </w:instrText>
            </w:r>
            <w:r>
              <w:rPr>
                <w:noProof/>
                <w:webHidden/>
              </w:rPr>
            </w:r>
            <w:r>
              <w:rPr>
                <w:noProof/>
                <w:webHidden/>
              </w:rPr>
              <w:fldChar w:fldCharType="separate"/>
            </w:r>
            <w:r>
              <w:rPr>
                <w:noProof/>
                <w:webHidden/>
              </w:rPr>
              <w:t>4</w:t>
            </w:r>
            <w:r>
              <w:rPr>
                <w:noProof/>
                <w:webHidden/>
              </w:rPr>
              <w:fldChar w:fldCharType="end"/>
            </w:r>
          </w:hyperlink>
        </w:p>
        <w:p w:rsidR="005E1592" w:rsidRDefault="005E1592">
          <w:pPr>
            <w:pStyle w:val="20"/>
            <w:tabs>
              <w:tab w:val="right" w:leader="dot" w:pos="9304"/>
            </w:tabs>
            <w:rPr>
              <w:rFonts w:asciiTheme="minorHAnsi" w:eastAsiaTheme="minorEastAsia" w:hAnsiTheme="minorHAnsi" w:cstheme="minorBidi"/>
              <w:noProof/>
              <w:sz w:val="22"/>
              <w:szCs w:val="22"/>
            </w:rPr>
          </w:pPr>
          <w:hyperlink w:anchor="_Toc479281988" w:history="1">
            <w:r w:rsidRPr="00B92617">
              <w:rPr>
                <w:rStyle w:val="-"/>
                <w:rFonts w:eastAsia="Times New Roman"/>
                <w:noProof/>
                <w:lang w:val="en-GB" w:eastAsia="en-US"/>
              </w:rPr>
              <w:t>(i) The Contracting Authority</w:t>
            </w:r>
            <w:r>
              <w:rPr>
                <w:noProof/>
                <w:webHidden/>
              </w:rPr>
              <w:tab/>
            </w:r>
            <w:r>
              <w:rPr>
                <w:noProof/>
                <w:webHidden/>
              </w:rPr>
              <w:fldChar w:fldCharType="begin"/>
            </w:r>
            <w:r>
              <w:rPr>
                <w:noProof/>
                <w:webHidden/>
              </w:rPr>
              <w:instrText xml:space="preserve"> PAGEREF _Toc479281988 \h </w:instrText>
            </w:r>
            <w:r>
              <w:rPr>
                <w:noProof/>
                <w:webHidden/>
              </w:rPr>
            </w:r>
            <w:r>
              <w:rPr>
                <w:noProof/>
                <w:webHidden/>
              </w:rPr>
              <w:fldChar w:fldCharType="separate"/>
            </w:r>
            <w:r>
              <w:rPr>
                <w:noProof/>
                <w:webHidden/>
              </w:rPr>
              <w:t>4</w:t>
            </w:r>
            <w:r>
              <w:rPr>
                <w:noProof/>
                <w:webHidden/>
              </w:rPr>
              <w:fldChar w:fldCharType="end"/>
            </w:r>
          </w:hyperlink>
        </w:p>
        <w:p w:rsidR="005E1592" w:rsidRDefault="005E1592">
          <w:pPr>
            <w:pStyle w:val="20"/>
            <w:tabs>
              <w:tab w:val="right" w:leader="dot" w:pos="9304"/>
            </w:tabs>
            <w:rPr>
              <w:rFonts w:asciiTheme="minorHAnsi" w:eastAsiaTheme="minorEastAsia" w:hAnsiTheme="minorHAnsi" w:cstheme="minorBidi"/>
              <w:noProof/>
              <w:sz w:val="22"/>
              <w:szCs w:val="22"/>
            </w:rPr>
          </w:pPr>
          <w:hyperlink w:anchor="_Toc479281989" w:history="1">
            <w:r w:rsidRPr="00B92617">
              <w:rPr>
                <w:rStyle w:val="-"/>
                <w:rFonts w:eastAsia="Times New Roman"/>
                <w:noProof/>
                <w:lang w:val="en-GB" w:eastAsia="en-US"/>
              </w:rPr>
              <w:t>(ii) Scope of Tender</w:t>
            </w:r>
            <w:r>
              <w:rPr>
                <w:noProof/>
                <w:webHidden/>
              </w:rPr>
              <w:tab/>
            </w:r>
            <w:r>
              <w:rPr>
                <w:noProof/>
                <w:webHidden/>
              </w:rPr>
              <w:fldChar w:fldCharType="begin"/>
            </w:r>
            <w:r>
              <w:rPr>
                <w:noProof/>
                <w:webHidden/>
              </w:rPr>
              <w:instrText xml:space="preserve"> PAGEREF _Toc479281989 \h </w:instrText>
            </w:r>
            <w:r>
              <w:rPr>
                <w:noProof/>
                <w:webHidden/>
              </w:rPr>
            </w:r>
            <w:r>
              <w:rPr>
                <w:noProof/>
                <w:webHidden/>
              </w:rPr>
              <w:fldChar w:fldCharType="separate"/>
            </w:r>
            <w:r>
              <w:rPr>
                <w:noProof/>
                <w:webHidden/>
              </w:rPr>
              <w:t>4</w:t>
            </w:r>
            <w:r>
              <w:rPr>
                <w:noProof/>
                <w:webHidden/>
              </w:rPr>
              <w:fldChar w:fldCharType="end"/>
            </w:r>
          </w:hyperlink>
        </w:p>
        <w:p w:rsidR="005E1592" w:rsidRDefault="005E1592">
          <w:pPr>
            <w:pStyle w:val="20"/>
            <w:tabs>
              <w:tab w:val="right" w:leader="dot" w:pos="9304"/>
            </w:tabs>
            <w:rPr>
              <w:rFonts w:asciiTheme="minorHAnsi" w:eastAsiaTheme="minorEastAsia" w:hAnsiTheme="minorHAnsi" w:cstheme="minorBidi"/>
              <w:noProof/>
              <w:sz w:val="22"/>
              <w:szCs w:val="22"/>
            </w:rPr>
          </w:pPr>
          <w:hyperlink w:anchor="_Toc479281990" w:history="1">
            <w:r w:rsidRPr="00B92617">
              <w:rPr>
                <w:rStyle w:val="-"/>
                <w:rFonts w:eastAsia="Times New Roman"/>
                <w:noProof/>
                <w:lang w:val="en-GB" w:eastAsia="en-US"/>
              </w:rPr>
              <w:t>(iii) Time limits for receiving tender documentation – Provision of clarifications</w:t>
            </w:r>
            <w:r>
              <w:rPr>
                <w:noProof/>
                <w:webHidden/>
              </w:rPr>
              <w:tab/>
            </w:r>
            <w:r>
              <w:rPr>
                <w:noProof/>
                <w:webHidden/>
              </w:rPr>
              <w:fldChar w:fldCharType="begin"/>
            </w:r>
            <w:r>
              <w:rPr>
                <w:noProof/>
                <w:webHidden/>
              </w:rPr>
              <w:instrText xml:space="preserve"> PAGEREF _Toc479281990 \h </w:instrText>
            </w:r>
            <w:r>
              <w:rPr>
                <w:noProof/>
                <w:webHidden/>
              </w:rPr>
            </w:r>
            <w:r>
              <w:rPr>
                <w:noProof/>
                <w:webHidden/>
              </w:rPr>
              <w:fldChar w:fldCharType="separate"/>
            </w:r>
            <w:r>
              <w:rPr>
                <w:noProof/>
                <w:webHidden/>
              </w:rPr>
              <w:t>4</w:t>
            </w:r>
            <w:r>
              <w:rPr>
                <w:noProof/>
                <w:webHidden/>
              </w:rPr>
              <w:fldChar w:fldCharType="end"/>
            </w:r>
          </w:hyperlink>
        </w:p>
        <w:p w:rsidR="005E1592" w:rsidRDefault="005E1592">
          <w:pPr>
            <w:pStyle w:val="10"/>
            <w:rPr>
              <w:rFonts w:asciiTheme="minorHAnsi" w:eastAsiaTheme="minorEastAsia" w:hAnsiTheme="minorHAnsi" w:cstheme="minorBidi"/>
              <w:noProof/>
              <w:sz w:val="22"/>
              <w:szCs w:val="22"/>
            </w:rPr>
          </w:pPr>
          <w:hyperlink w:anchor="_Toc479281991" w:history="1">
            <w:r w:rsidRPr="00B92617">
              <w:rPr>
                <w:rStyle w:val="-"/>
                <w:rFonts w:eastAsia="Times New Roman"/>
                <w:b/>
                <w:bCs/>
                <w:caps/>
                <w:noProof/>
                <w:lang w:val="en-US" w:eastAsia="en-US" w:bidi="en-US"/>
              </w:rPr>
              <w:t xml:space="preserve">3. </w:t>
            </w:r>
            <w:r>
              <w:rPr>
                <w:rFonts w:asciiTheme="minorHAnsi" w:eastAsiaTheme="minorEastAsia" w:hAnsiTheme="minorHAnsi" w:cstheme="minorBidi"/>
                <w:noProof/>
                <w:sz w:val="22"/>
                <w:szCs w:val="22"/>
              </w:rPr>
              <w:tab/>
            </w:r>
            <w:r w:rsidRPr="00B92617">
              <w:rPr>
                <w:rStyle w:val="-"/>
                <w:rFonts w:eastAsia="Times New Roman"/>
                <w:b/>
                <w:bCs/>
                <w:caps/>
                <w:noProof/>
                <w:lang w:val="en-US" w:eastAsia="en-US" w:bidi="en-US"/>
              </w:rPr>
              <w:t>Definitions</w:t>
            </w:r>
            <w:r>
              <w:rPr>
                <w:noProof/>
                <w:webHidden/>
              </w:rPr>
              <w:tab/>
            </w:r>
            <w:r>
              <w:rPr>
                <w:noProof/>
                <w:webHidden/>
              </w:rPr>
              <w:fldChar w:fldCharType="begin"/>
            </w:r>
            <w:r>
              <w:rPr>
                <w:noProof/>
                <w:webHidden/>
              </w:rPr>
              <w:instrText xml:space="preserve"> PAGEREF _Toc479281991 \h </w:instrText>
            </w:r>
            <w:r>
              <w:rPr>
                <w:noProof/>
                <w:webHidden/>
              </w:rPr>
            </w:r>
            <w:r>
              <w:rPr>
                <w:noProof/>
                <w:webHidden/>
              </w:rPr>
              <w:fldChar w:fldCharType="separate"/>
            </w:r>
            <w:r>
              <w:rPr>
                <w:noProof/>
                <w:webHidden/>
              </w:rPr>
              <w:t>5</w:t>
            </w:r>
            <w:r>
              <w:rPr>
                <w:noProof/>
                <w:webHidden/>
              </w:rPr>
              <w:fldChar w:fldCharType="end"/>
            </w:r>
          </w:hyperlink>
        </w:p>
        <w:p w:rsidR="005E1592" w:rsidRDefault="005E1592">
          <w:pPr>
            <w:pStyle w:val="10"/>
            <w:rPr>
              <w:rFonts w:asciiTheme="minorHAnsi" w:eastAsiaTheme="minorEastAsia" w:hAnsiTheme="minorHAnsi" w:cstheme="minorBidi"/>
              <w:noProof/>
              <w:sz w:val="22"/>
              <w:szCs w:val="22"/>
            </w:rPr>
          </w:pPr>
          <w:hyperlink w:anchor="_Toc479281992" w:history="1">
            <w:r w:rsidRPr="00B92617">
              <w:rPr>
                <w:rStyle w:val="-"/>
                <w:rFonts w:eastAsia="Times New Roman"/>
                <w:b/>
                <w:bCs/>
                <w:caps/>
                <w:noProof/>
                <w:lang w:val="en-US" w:eastAsia="en-US" w:bidi="en-US"/>
              </w:rPr>
              <w:t>4.</w:t>
            </w:r>
            <w:r>
              <w:rPr>
                <w:rFonts w:asciiTheme="minorHAnsi" w:eastAsiaTheme="minorEastAsia" w:hAnsiTheme="minorHAnsi" w:cstheme="minorBidi"/>
                <w:noProof/>
                <w:sz w:val="22"/>
                <w:szCs w:val="22"/>
              </w:rPr>
              <w:tab/>
            </w:r>
            <w:r w:rsidRPr="00B92617">
              <w:rPr>
                <w:rStyle w:val="-"/>
                <w:rFonts w:eastAsia="Times New Roman"/>
                <w:b/>
                <w:bCs/>
                <w:caps/>
                <w:noProof/>
                <w:lang w:val="en-US" w:eastAsia="en-US" w:bidi="en-US"/>
              </w:rPr>
              <w:t>Submission of Offers – Offer Documentation – Eligible candidates</w:t>
            </w:r>
            <w:r>
              <w:rPr>
                <w:noProof/>
                <w:webHidden/>
              </w:rPr>
              <w:tab/>
            </w:r>
            <w:r>
              <w:rPr>
                <w:noProof/>
                <w:webHidden/>
              </w:rPr>
              <w:fldChar w:fldCharType="begin"/>
            </w:r>
            <w:r>
              <w:rPr>
                <w:noProof/>
                <w:webHidden/>
              </w:rPr>
              <w:instrText xml:space="preserve"> PAGEREF _Toc479281992 \h </w:instrText>
            </w:r>
            <w:r>
              <w:rPr>
                <w:noProof/>
                <w:webHidden/>
              </w:rPr>
            </w:r>
            <w:r>
              <w:rPr>
                <w:noProof/>
                <w:webHidden/>
              </w:rPr>
              <w:fldChar w:fldCharType="separate"/>
            </w:r>
            <w:r>
              <w:rPr>
                <w:noProof/>
                <w:webHidden/>
              </w:rPr>
              <w:t>6</w:t>
            </w:r>
            <w:r>
              <w:rPr>
                <w:noProof/>
                <w:webHidden/>
              </w:rPr>
              <w:fldChar w:fldCharType="end"/>
            </w:r>
          </w:hyperlink>
        </w:p>
        <w:p w:rsidR="005E1592" w:rsidRDefault="005E1592">
          <w:pPr>
            <w:pStyle w:val="20"/>
            <w:tabs>
              <w:tab w:val="right" w:leader="dot" w:pos="9304"/>
            </w:tabs>
            <w:rPr>
              <w:rFonts w:asciiTheme="minorHAnsi" w:eastAsiaTheme="minorEastAsia" w:hAnsiTheme="minorHAnsi" w:cstheme="minorBidi"/>
              <w:noProof/>
              <w:sz w:val="22"/>
              <w:szCs w:val="22"/>
            </w:rPr>
          </w:pPr>
          <w:hyperlink w:anchor="_Toc479281993" w:history="1">
            <w:r w:rsidRPr="00B92617">
              <w:rPr>
                <w:rStyle w:val="-"/>
                <w:rFonts w:eastAsia="Times New Roman"/>
                <w:noProof/>
                <w:lang w:val="en-GB" w:eastAsia="en-US"/>
              </w:rPr>
              <w:t>The submission of offers</w:t>
            </w:r>
            <w:r>
              <w:rPr>
                <w:noProof/>
                <w:webHidden/>
              </w:rPr>
              <w:tab/>
            </w:r>
            <w:r>
              <w:rPr>
                <w:noProof/>
                <w:webHidden/>
              </w:rPr>
              <w:fldChar w:fldCharType="begin"/>
            </w:r>
            <w:r>
              <w:rPr>
                <w:noProof/>
                <w:webHidden/>
              </w:rPr>
              <w:instrText xml:space="preserve"> PAGEREF _Toc479281993 \h </w:instrText>
            </w:r>
            <w:r>
              <w:rPr>
                <w:noProof/>
                <w:webHidden/>
              </w:rPr>
            </w:r>
            <w:r>
              <w:rPr>
                <w:noProof/>
                <w:webHidden/>
              </w:rPr>
              <w:fldChar w:fldCharType="separate"/>
            </w:r>
            <w:r>
              <w:rPr>
                <w:noProof/>
                <w:webHidden/>
              </w:rPr>
              <w:t>6</w:t>
            </w:r>
            <w:r>
              <w:rPr>
                <w:noProof/>
                <w:webHidden/>
              </w:rPr>
              <w:fldChar w:fldCharType="end"/>
            </w:r>
          </w:hyperlink>
        </w:p>
        <w:p w:rsidR="005E1592" w:rsidRDefault="005E1592">
          <w:pPr>
            <w:pStyle w:val="20"/>
            <w:tabs>
              <w:tab w:val="right" w:leader="dot" w:pos="9304"/>
            </w:tabs>
            <w:rPr>
              <w:rFonts w:asciiTheme="minorHAnsi" w:eastAsiaTheme="minorEastAsia" w:hAnsiTheme="minorHAnsi" w:cstheme="minorBidi"/>
              <w:noProof/>
              <w:sz w:val="22"/>
              <w:szCs w:val="22"/>
            </w:rPr>
          </w:pPr>
          <w:hyperlink w:anchor="_Toc479281994" w:history="1">
            <w:r w:rsidRPr="00B92617">
              <w:rPr>
                <w:rStyle w:val="-"/>
                <w:rFonts w:eastAsia="Times New Roman"/>
                <w:noProof/>
                <w:lang w:val="en-GB" w:eastAsia="en-US"/>
              </w:rPr>
              <w:t>The Offer Documentation</w:t>
            </w:r>
            <w:r>
              <w:rPr>
                <w:noProof/>
                <w:webHidden/>
              </w:rPr>
              <w:tab/>
            </w:r>
            <w:r>
              <w:rPr>
                <w:noProof/>
                <w:webHidden/>
              </w:rPr>
              <w:fldChar w:fldCharType="begin"/>
            </w:r>
            <w:r>
              <w:rPr>
                <w:noProof/>
                <w:webHidden/>
              </w:rPr>
              <w:instrText xml:space="preserve"> PAGEREF _Toc479281994 \h </w:instrText>
            </w:r>
            <w:r>
              <w:rPr>
                <w:noProof/>
                <w:webHidden/>
              </w:rPr>
            </w:r>
            <w:r>
              <w:rPr>
                <w:noProof/>
                <w:webHidden/>
              </w:rPr>
              <w:fldChar w:fldCharType="separate"/>
            </w:r>
            <w:r>
              <w:rPr>
                <w:noProof/>
                <w:webHidden/>
              </w:rPr>
              <w:t>6</w:t>
            </w:r>
            <w:r>
              <w:rPr>
                <w:noProof/>
                <w:webHidden/>
              </w:rPr>
              <w:fldChar w:fldCharType="end"/>
            </w:r>
          </w:hyperlink>
        </w:p>
        <w:p w:rsidR="005E1592" w:rsidRDefault="005E1592">
          <w:pPr>
            <w:pStyle w:val="20"/>
            <w:tabs>
              <w:tab w:val="right" w:leader="dot" w:pos="9304"/>
            </w:tabs>
            <w:rPr>
              <w:rFonts w:asciiTheme="minorHAnsi" w:eastAsiaTheme="minorEastAsia" w:hAnsiTheme="minorHAnsi" w:cstheme="minorBidi"/>
              <w:noProof/>
              <w:sz w:val="22"/>
              <w:szCs w:val="22"/>
            </w:rPr>
          </w:pPr>
          <w:hyperlink w:anchor="_Toc479281995" w:history="1">
            <w:r w:rsidRPr="00B92617">
              <w:rPr>
                <w:rStyle w:val="-"/>
                <w:rFonts w:eastAsia="Times New Roman"/>
                <w:noProof/>
                <w:lang w:val="en-GB" w:eastAsia="en-US"/>
              </w:rPr>
              <w:t>Eligible Candidates</w:t>
            </w:r>
            <w:r>
              <w:rPr>
                <w:noProof/>
                <w:webHidden/>
              </w:rPr>
              <w:tab/>
            </w:r>
            <w:r>
              <w:rPr>
                <w:noProof/>
                <w:webHidden/>
              </w:rPr>
              <w:fldChar w:fldCharType="begin"/>
            </w:r>
            <w:r>
              <w:rPr>
                <w:noProof/>
                <w:webHidden/>
              </w:rPr>
              <w:instrText xml:space="preserve"> PAGEREF _Toc479281995 \h </w:instrText>
            </w:r>
            <w:r>
              <w:rPr>
                <w:noProof/>
                <w:webHidden/>
              </w:rPr>
            </w:r>
            <w:r>
              <w:rPr>
                <w:noProof/>
                <w:webHidden/>
              </w:rPr>
              <w:fldChar w:fldCharType="separate"/>
            </w:r>
            <w:r>
              <w:rPr>
                <w:noProof/>
                <w:webHidden/>
              </w:rPr>
              <w:t>6</w:t>
            </w:r>
            <w:r>
              <w:rPr>
                <w:noProof/>
                <w:webHidden/>
              </w:rPr>
              <w:fldChar w:fldCharType="end"/>
            </w:r>
          </w:hyperlink>
        </w:p>
        <w:p w:rsidR="005E1592" w:rsidRDefault="005E1592">
          <w:pPr>
            <w:pStyle w:val="20"/>
            <w:tabs>
              <w:tab w:val="right" w:leader="dot" w:pos="9304"/>
            </w:tabs>
            <w:rPr>
              <w:rFonts w:asciiTheme="minorHAnsi" w:eastAsiaTheme="minorEastAsia" w:hAnsiTheme="minorHAnsi" w:cstheme="minorBidi"/>
              <w:noProof/>
              <w:sz w:val="22"/>
              <w:szCs w:val="22"/>
            </w:rPr>
          </w:pPr>
          <w:hyperlink w:anchor="_Toc479281996" w:history="1">
            <w:r w:rsidRPr="00B92617">
              <w:rPr>
                <w:rStyle w:val="-"/>
                <w:rFonts w:eastAsia="Times New Roman"/>
                <w:noProof/>
                <w:lang w:val="en-GB" w:eastAsia="en-US"/>
              </w:rPr>
              <w:t>Validity of offers</w:t>
            </w:r>
            <w:r>
              <w:rPr>
                <w:noProof/>
                <w:webHidden/>
              </w:rPr>
              <w:tab/>
            </w:r>
            <w:r>
              <w:rPr>
                <w:noProof/>
                <w:webHidden/>
              </w:rPr>
              <w:fldChar w:fldCharType="begin"/>
            </w:r>
            <w:r>
              <w:rPr>
                <w:noProof/>
                <w:webHidden/>
              </w:rPr>
              <w:instrText xml:space="preserve"> PAGEREF _Toc479281996 \h </w:instrText>
            </w:r>
            <w:r>
              <w:rPr>
                <w:noProof/>
                <w:webHidden/>
              </w:rPr>
            </w:r>
            <w:r>
              <w:rPr>
                <w:noProof/>
                <w:webHidden/>
              </w:rPr>
              <w:fldChar w:fldCharType="separate"/>
            </w:r>
            <w:r>
              <w:rPr>
                <w:noProof/>
                <w:webHidden/>
              </w:rPr>
              <w:t>7</w:t>
            </w:r>
            <w:r>
              <w:rPr>
                <w:noProof/>
                <w:webHidden/>
              </w:rPr>
              <w:fldChar w:fldCharType="end"/>
            </w:r>
          </w:hyperlink>
        </w:p>
        <w:p w:rsidR="005E1592" w:rsidRDefault="005E1592">
          <w:pPr>
            <w:pStyle w:val="20"/>
            <w:tabs>
              <w:tab w:val="right" w:leader="dot" w:pos="9304"/>
            </w:tabs>
            <w:rPr>
              <w:rFonts w:asciiTheme="minorHAnsi" w:eastAsiaTheme="minorEastAsia" w:hAnsiTheme="minorHAnsi" w:cstheme="minorBidi"/>
              <w:noProof/>
              <w:sz w:val="22"/>
              <w:szCs w:val="22"/>
            </w:rPr>
          </w:pPr>
          <w:hyperlink w:anchor="_Toc479281997" w:history="1">
            <w:r w:rsidRPr="00B92617">
              <w:rPr>
                <w:rStyle w:val="-"/>
                <w:rFonts w:eastAsia="Times New Roman"/>
                <w:noProof/>
                <w:lang w:val="en-GB" w:eastAsia="en-US"/>
              </w:rPr>
              <w:t>Bank Guarantees</w:t>
            </w:r>
            <w:r>
              <w:rPr>
                <w:noProof/>
                <w:webHidden/>
              </w:rPr>
              <w:tab/>
            </w:r>
            <w:r>
              <w:rPr>
                <w:noProof/>
                <w:webHidden/>
              </w:rPr>
              <w:fldChar w:fldCharType="begin"/>
            </w:r>
            <w:r>
              <w:rPr>
                <w:noProof/>
                <w:webHidden/>
              </w:rPr>
              <w:instrText xml:space="preserve"> PAGEREF _Toc479281997 \h </w:instrText>
            </w:r>
            <w:r>
              <w:rPr>
                <w:noProof/>
                <w:webHidden/>
              </w:rPr>
            </w:r>
            <w:r>
              <w:rPr>
                <w:noProof/>
                <w:webHidden/>
              </w:rPr>
              <w:fldChar w:fldCharType="separate"/>
            </w:r>
            <w:r>
              <w:rPr>
                <w:noProof/>
                <w:webHidden/>
              </w:rPr>
              <w:t>7</w:t>
            </w:r>
            <w:r>
              <w:rPr>
                <w:noProof/>
                <w:webHidden/>
              </w:rPr>
              <w:fldChar w:fldCharType="end"/>
            </w:r>
          </w:hyperlink>
        </w:p>
        <w:p w:rsidR="005E1592" w:rsidRDefault="005E1592">
          <w:pPr>
            <w:pStyle w:val="20"/>
            <w:tabs>
              <w:tab w:val="right" w:leader="dot" w:pos="9304"/>
            </w:tabs>
            <w:rPr>
              <w:rFonts w:asciiTheme="minorHAnsi" w:eastAsiaTheme="minorEastAsia" w:hAnsiTheme="minorHAnsi" w:cstheme="minorBidi"/>
              <w:noProof/>
              <w:sz w:val="22"/>
              <w:szCs w:val="22"/>
            </w:rPr>
          </w:pPr>
          <w:hyperlink w:anchor="_Toc479281998" w:history="1">
            <w:r w:rsidRPr="00B92617">
              <w:rPr>
                <w:rStyle w:val="-"/>
                <w:rFonts w:eastAsia="Times New Roman"/>
                <w:noProof/>
                <w:lang w:val="en-GB" w:eastAsia="en-US"/>
              </w:rPr>
              <w:t>SUB-FOLDER OF PARTICIPATION SUPPORTING DOCUMENTATION</w:t>
            </w:r>
            <w:r>
              <w:rPr>
                <w:noProof/>
                <w:webHidden/>
              </w:rPr>
              <w:tab/>
            </w:r>
            <w:r>
              <w:rPr>
                <w:noProof/>
                <w:webHidden/>
              </w:rPr>
              <w:fldChar w:fldCharType="begin"/>
            </w:r>
            <w:r>
              <w:rPr>
                <w:noProof/>
                <w:webHidden/>
              </w:rPr>
              <w:instrText xml:space="preserve"> PAGEREF _Toc479281998 \h </w:instrText>
            </w:r>
            <w:r>
              <w:rPr>
                <w:noProof/>
                <w:webHidden/>
              </w:rPr>
            </w:r>
            <w:r>
              <w:rPr>
                <w:noProof/>
                <w:webHidden/>
              </w:rPr>
              <w:fldChar w:fldCharType="separate"/>
            </w:r>
            <w:r>
              <w:rPr>
                <w:noProof/>
                <w:webHidden/>
              </w:rPr>
              <w:t>8</w:t>
            </w:r>
            <w:r>
              <w:rPr>
                <w:noProof/>
                <w:webHidden/>
              </w:rPr>
              <w:fldChar w:fldCharType="end"/>
            </w:r>
          </w:hyperlink>
        </w:p>
        <w:p w:rsidR="005E1592" w:rsidRDefault="005E1592">
          <w:pPr>
            <w:pStyle w:val="20"/>
            <w:tabs>
              <w:tab w:val="right" w:leader="dot" w:pos="9304"/>
            </w:tabs>
            <w:rPr>
              <w:rFonts w:asciiTheme="minorHAnsi" w:eastAsiaTheme="minorEastAsia" w:hAnsiTheme="minorHAnsi" w:cstheme="minorBidi"/>
              <w:noProof/>
              <w:sz w:val="22"/>
              <w:szCs w:val="22"/>
            </w:rPr>
          </w:pPr>
          <w:hyperlink w:anchor="_Toc479281999" w:history="1">
            <w:r w:rsidRPr="00B92617">
              <w:rPr>
                <w:rStyle w:val="-"/>
                <w:rFonts w:eastAsia="Times New Roman"/>
                <w:noProof/>
                <w:lang w:val="en-GB" w:eastAsia="en-US"/>
              </w:rPr>
              <w:t>Certificates at the time of delivery</w:t>
            </w:r>
            <w:r>
              <w:rPr>
                <w:noProof/>
                <w:webHidden/>
              </w:rPr>
              <w:tab/>
            </w:r>
            <w:r>
              <w:rPr>
                <w:noProof/>
                <w:webHidden/>
              </w:rPr>
              <w:fldChar w:fldCharType="begin"/>
            </w:r>
            <w:r>
              <w:rPr>
                <w:noProof/>
                <w:webHidden/>
              </w:rPr>
              <w:instrText xml:space="preserve"> PAGEREF _Toc479281999 \h </w:instrText>
            </w:r>
            <w:r>
              <w:rPr>
                <w:noProof/>
                <w:webHidden/>
              </w:rPr>
            </w:r>
            <w:r>
              <w:rPr>
                <w:noProof/>
                <w:webHidden/>
              </w:rPr>
              <w:fldChar w:fldCharType="separate"/>
            </w:r>
            <w:r>
              <w:rPr>
                <w:noProof/>
                <w:webHidden/>
              </w:rPr>
              <w:t>9</w:t>
            </w:r>
            <w:r>
              <w:rPr>
                <w:noProof/>
                <w:webHidden/>
              </w:rPr>
              <w:fldChar w:fldCharType="end"/>
            </w:r>
          </w:hyperlink>
        </w:p>
        <w:p w:rsidR="005E1592" w:rsidRDefault="005E1592">
          <w:pPr>
            <w:pStyle w:val="20"/>
            <w:tabs>
              <w:tab w:val="right" w:leader="dot" w:pos="9304"/>
            </w:tabs>
            <w:rPr>
              <w:rFonts w:asciiTheme="minorHAnsi" w:eastAsiaTheme="minorEastAsia" w:hAnsiTheme="minorHAnsi" w:cstheme="minorBidi"/>
              <w:noProof/>
              <w:sz w:val="22"/>
              <w:szCs w:val="22"/>
            </w:rPr>
          </w:pPr>
          <w:hyperlink w:anchor="_Toc479282000" w:history="1">
            <w:r w:rsidRPr="00B92617">
              <w:rPr>
                <w:rStyle w:val="-"/>
                <w:rFonts w:eastAsia="Times New Roman"/>
                <w:noProof/>
                <w:lang w:val="en-GB" w:eastAsia="en-US"/>
              </w:rPr>
              <w:t>SUB-FOLDER OF TECHNICAL PROPOSAL</w:t>
            </w:r>
            <w:r>
              <w:rPr>
                <w:noProof/>
                <w:webHidden/>
              </w:rPr>
              <w:tab/>
            </w:r>
            <w:r>
              <w:rPr>
                <w:noProof/>
                <w:webHidden/>
              </w:rPr>
              <w:fldChar w:fldCharType="begin"/>
            </w:r>
            <w:r>
              <w:rPr>
                <w:noProof/>
                <w:webHidden/>
              </w:rPr>
              <w:instrText xml:space="preserve"> PAGEREF _Toc479282000 \h </w:instrText>
            </w:r>
            <w:r>
              <w:rPr>
                <w:noProof/>
                <w:webHidden/>
              </w:rPr>
            </w:r>
            <w:r>
              <w:rPr>
                <w:noProof/>
                <w:webHidden/>
              </w:rPr>
              <w:fldChar w:fldCharType="separate"/>
            </w:r>
            <w:r>
              <w:rPr>
                <w:noProof/>
                <w:webHidden/>
              </w:rPr>
              <w:t>9</w:t>
            </w:r>
            <w:r>
              <w:rPr>
                <w:noProof/>
                <w:webHidden/>
              </w:rPr>
              <w:fldChar w:fldCharType="end"/>
            </w:r>
          </w:hyperlink>
        </w:p>
        <w:p w:rsidR="005E1592" w:rsidRDefault="005E1592">
          <w:pPr>
            <w:pStyle w:val="20"/>
            <w:tabs>
              <w:tab w:val="right" w:leader="dot" w:pos="9304"/>
            </w:tabs>
            <w:rPr>
              <w:rFonts w:asciiTheme="minorHAnsi" w:eastAsiaTheme="minorEastAsia" w:hAnsiTheme="minorHAnsi" w:cstheme="minorBidi"/>
              <w:noProof/>
              <w:sz w:val="22"/>
              <w:szCs w:val="22"/>
            </w:rPr>
          </w:pPr>
          <w:hyperlink w:anchor="_Toc479282001" w:history="1">
            <w:r w:rsidRPr="00B92617">
              <w:rPr>
                <w:rStyle w:val="-"/>
                <w:rFonts w:eastAsia="Times New Roman"/>
                <w:noProof/>
                <w:lang w:val="en-GB" w:eastAsia="en-US"/>
              </w:rPr>
              <w:t>Spare Parts</w:t>
            </w:r>
            <w:r>
              <w:rPr>
                <w:noProof/>
                <w:webHidden/>
              </w:rPr>
              <w:tab/>
            </w:r>
            <w:r>
              <w:rPr>
                <w:noProof/>
                <w:webHidden/>
              </w:rPr>
              <w:fldChar w:fldCharType="begin"/>
            </w:r>
            <w:r>
              <w:rPr>
                <w:noProof/>
                <w:webHidden/>
              </w:rPr>
              <w:instrText xml:space="preserve"> PAGEREF _Toc479282001 \h </w:instrText>
            </w:r>
            <w:r>
              <w:rPr>
                <w:noProof/>
                <w:webHidden/>
              </w:rPr>
            </w:r>
            <w:r>
              <w:rPr>
                <w:noProof/>
                <w:webHidden/>
              </w:rPr>
              <w:fldChar w:fldCharType="separate"/>
            </w:r>
            <w:r>
              <w:rPr>
                <w:noProof/>
                <w:webHidden/>
              </w:rPr>
              <w:t>10</w:t>
            </w:r>
            <w:r>
              <w:rPr>
                <w:noProof/>
                <w:webHidden/>
              </w:rPr>
              <w:fldChar w:fldCharType="end"/>
            </w:r>
          </w:hyperlink>
        </w:p>
        <w:p w:rsidR="005E1592" w:rsidRDefault="005E1592">
          <w:pPr>
            <w:pStyle w:val="20"/>
            <w:tabs>
              <w:tab w:val="right" w:leader="dot" w:pos="9304"/>
            </w:tabs>
            <w:rPr>
              <w:rFonts w:asciiTheme="minorHAnsi" w:eastAsiaTheme="minorEastAsia" w:hAnsiTheme="minorHAnsi" w:cstheme="minorBidi"/>
              <w:noProof/>
              <w:sz w:val="22"/>
              <w:szCs w:val="22"/>
            </w:rPr>
          </w:pPr>
          <w:hyperlink w:anchor="_Toc479282002" w:history="1">
            <w:r w:rsidRPr="00B92617">
              <w:rPr>
                <w:rStyle w:val="-"/>
                <w:rFonts w:eastAsia="Times New Roman"/>
                <w:noProof/>
                <w:lang w:val="en-GB" w:eastAsia="en-US"/>
              </w:rPr>
              <w:t>SUB-FOLDER OF FINANCIAL PROPOSAL</w:t>
            </w:r>
            <w:r>
              <w:rPr>
                <w:noProof/>
                <w:webHidden/>
              </w:rPr>
              <w:tab/>
            </w:r>
            <w:r>
              <w:rPr>
                <w:noProof/>
                <w:webHidden/>
              </w:rPr>
              <w:fldChar w:fldCharType="begin"/>
            </w:r>
            <w:r>
              <w:rPr>
                <w:noProof/>
                <w:webHidden/>
              </w:rPr>
              <w:instrText xml:space="preserve"> PAGEREF _Toc479282002 \h </w:instrText>
            </w:r>
            <w:r>
              <w:rPr>
                <w:noProof/>
                <w:webHidden/>
              </w:rPr>
            </w:r>
            <w:r>
              <w:rPr>
                <w:noProof/>
                <w:webHidden/>
              </w:rPr>
              <w:fldChar w:fldCharType="separate"/>
            </w:r>
            <w:r>
              <w:rPr>
                <w:noProof/>
                <w:webHidden/>
              </w:rPr>
              <w:t>11</w:t>
            </w:r>
            <w:r>
              <w:rPr>
                <w:noProof/>
                <w:webHidden/>
              </w:rPr>
              <w:fldChar w:fldCharType="end"/>
            </w:r>
          </w:hyperlink>
        </w:p>
        <w:p w:rsidR="005E1592" w:rsidRDefault="005E1592">
          <w:pPr>
            <w:pStyle w:val="20"/>
            <w:tabs>
              <w:tab w:val="right" w:leader="dot" w:pos="9304"/>
            </w:tabs>
            <w:rPr>
              <w:rFonts w:asciiTheme="minorHAnsi" w:eastAsiaTheme="minorEastAsia" w:hAnsiTheme="minorHAnsi" w:cstheme="minorBidi"/>
              <w:noProof/>
              <w:sz w:val="22"/>
              <w:szCs w:val="22"/>
            </w:rPr>
          </w:pPr>
          <w:hyperlink w:anchor="_Toc479282003" w:history="1">
            <w:r w:rsidRPr="00B92617">
              <w:rPr>
                <w:rStyle w:val="-"/>
                <w:rFonts w:eastAsia="Times New Roman"/>
                <w:noProof/>
                <w:lang w:val="en-GB" w:eastAsia="en-US"/>
              </w:rPr>
              <w:t>Terms and conditions</w:t>
            </w:r>
            <w:r>
              <w:rPr>
                <w:noProof/>
                <w:webHidden/>
              </w:rPr>
              <w:tab/>
            </w:r>
            <w:r>
              <w:rPr>
                <w:noProof/>
                <w:webHidden/>
              </w:rPr>
              <w:fldChar w:fldCharType="begin"/>
            </w:r>
            <w:r>
              <w:rPr>
                <w:noProof/>
                <w:webHidden/>
              </w:rPr>
              <w:instrText xml:space="preserve"> PAGEREF _Toc479282003 \h </w:instrText>
            </w:r>
            <w:r>
              <w:rPr>
                <w:noProof/>
                <w:webHidden/>
              </w:rPr>
            </w:r>
            <w:r>
              <w:rPr>
                <w:noProof/>
                <w:webHidden/>
              </w:rPr>
              <w:fldChar w:fldCharType="separate"/>
            </w:r>
            <w:r>
              <w:rPr>
                <w:noProof/>
                <w:webHidden/>
              </w:rPr>
              <w:t>11</w:t>
            </w:r>
            <w:r>
              <w:rPr>
                <w:noProof/>
                <w:webHidden/>
              </w:rPr>
              <w:fldChar w:fldCharType="end"/>
            </w:r>
          </w:hyperlink>
        </w:p>
        <w:p w:rsidR="005E1592" w:rsidRDefault="005E1592">
          <w:pPr>
            <w:pStyle w:val="10"/>
            <w:rPr>
              <w:rFonts w:asciiTheme="minorHAnsi" w:eastAsiaTheme="minorEastAsia" w:hAnsiTheme="minorHAnsi" w:cstheme="minorBidi"/>
              <w:noProof/>
              <w:sz w:val="22"/>
              <w:szCs w:val="22"/>
            </w:rPr>
          </w:pPr>
          <w:hyperlink w:anchor="_Toc479282004" w:history="1">
            <w:r w:rsidRPr="00B92617">
              <w:rPr>
                <w:rStyle w:val="-"/>
                <w:rFonts w:eastAsia="Times New Roman"/>
                <w:b/>
                <w:bCs/>
                <w:caps/>
                <w:noProof/>
                <w:lang w:val="en-US" w:eastAsia="en-US" w:bidi="en-US"/>
              </w:rPr>
              <w:t>5.</w:t>
            </w:r>
            <w:r>
              <w:rPr>
                <w:rFonts w:asciiTheme="minorHAnsi" w:eastAsiaTheme="minorEastAsia" w:hAnsiTheme="minorHAnsi" w:cstheme="minorBidi"/>
                <w:noProof/>
                <w:sz w:val="22"/>
                <w:szCs w:val="22"/>
              </w:rPr>
              <w:tab/>
            </w:r>
            <w:r w:rsidRPr="00B92617">
              <w:rPr>
                <w:rStyle w:val="-"/>
                <w:rFonts w:eastAsia="Times New Roman"/>
                <w:b/>
                <w:bCs/>
                <w:caps/>
                <w:noProof/>
                <w:lang w:val="en-US" w:eastAsia="en-US" w:bidi="en-US"/>
              </w:rPr>
              <w:t>TENDER AWARD – third party inspection</w:t>
            </w:r>
            <w:r>
              <w:rPr>
                <w:noProof/>
                <w:webHidden/>
              </w:rPr>
              <w:tab/>
            </w:r>
            <w:r>
              <w:rPr>
                <w:noProof/>
                <w:webHidden/>
              </w:rPr>
              <w:fldChar w:fldCharType="begin"/>
            </w:r>
            <w:r>
              <w:rPr>
                <w:noProof/>
                <w:webHidden/>
              </w:rPr>
              <w:instrText xml:space="preserve"> PAGEREF _Toc479282004 \h </w:instrText>
            </w:r>
            <w:r>
              <w:rPr>
                <w:noProof/>
                <w:webHidden/>
              </w:rPr>
            </w:r>
            <w:r>
              <w:rPr>
                <w:noProof/>
                <w:webHidden/>
              </w:rPr>
              <w:fldChar w:fldCharType="separate"/>
            </w:r>
            <w:r>
              <w:rPr>
                <w:noProof/>
                <w:webHidden/>
              </w:rPr>
              <w:t>12</w:t>
            </w:r>
            <w:r>
              <w:rPr>
                <w:noProof/>
                <w:webHidden/>
              </w:rPr>
              <w:fldChar w:fldCharType="end"/>
            </w:r>
          </w:hyperlink>
        </w:p>
        <w:p w:rsidR="005E1592" w:rsidRDefault="005E1592">
          <w:pPr>
            <w:pStyle w:val="20"/>
            <w:tabs>
              <w:tab w:val="right" w:leader="dot" w:pos="9304"/>
            </w:tabs>
            <w:rPr>
              <w:rFonts w:asciiTheme="minorHAnsi" w:eastAsiaTheme="minorEastAsia" w:hAnsiTheme="minorHAnsi" w:cstheme="minorBidi"/>
              <w:noProof/>
              <w:sz w:val="22"/>
              <w:szCs w:val="22"/>
            </w:rPr>
          </w:pPr>
          <w:hyperlink w:anchor="_Toc479282005" w:history="1">
            <w:r w:rsidRPr="00B92617">
              <w:rPr>
                <w:rStyle w:val="-"/>
                <w:rFonts w:eastAsia="Times New Roman"/>
                <w:noProof/>
                <w:lang w:val="en-GB" w:eastAsia="en-US"/>
              </w:rPr>
              <w:t>Tender Award</w:t>
            </w:r>
            <w:r>
              <w:rPr>
                <w:noProof/>
                <w:webHidden/>
              </w:rPr>
              <w:tab/>
            </w:r>
            <w:r>
              <w:rPr>
                <w:noProof/>
                <w:webHidden/>
              </w:rPr>
              <w:fldChar w:fldCharType="begin"/>
            </w:r>
            <w:r>
              <w:rPr>
                <w:noProof/>
                <w:webHidden/>
              </w:rPr>
              <w:instrText xml:space="preserve"> PAGEREF _Toc479282005 \h </w:instrText>
            </w:r>
            <w:r>
              <w:rPr>
                <w:noProof/>
                <w:webHidden/>
              </w:rPr>
            </w:r>
            <w:r>
              <w:rPr>
                <w:noProof/>
                <w:webHidden/>
              </w:rPr>
              <w:fldChar w:fldCharType="separate"/>
            </w:r>
            <w:r>
              <w:rPr>
                <w:noProof/>
                <w:webHidden/>
              </w:rPr>
              <w:t>12</w:t>
            </w:r>
            <w:r>
              <w:rPr>
                <w:noProof/>
                <w:webHidden/>
              </w:rPr>
              <w:fldChar w:fldCharType="end"/>
            </w:r>
          </w:hyperlink>
        </w:p>
        <w:p w:rsidR="005E1592" w:rsidRDefault="005E1592">
          <w:pPr>
            <w:pStyle w:val="20"/>
            <w:tabs>
              <w:tab w:val="right" w:leader="dot" w:pos="9304"/>
            </w:tabs>
            <w:rPr>
              <w:rFonts w:asciiTheme="minorHAnsi" w:eastAsiaTheme="minorEastAsia" w:hAnsiTheme="minorHAnsi" w:cstheme="minorBidi"/>
              <w:noProof/>
              <w:sz w:val="22"/>
              <w:szCs w:val="22"/>
            </w:rPr>
          </w:pPr>
          <w:hyperlink w:anchor="_Toc479282006" w:history="1">
            <w:r w:rsidRPr="00B92617">
              <w:rPr>
                <w:rStyle w:val="-"/>
                <w:rFonts w:eastAsia="Times New Roman"/>
                <w:noProof/>
                <w:lang w:val="en-GB" w:eastAsia="en-US"/>
              </w:rPr>
              <w:t>Third Party Inspection</w:t>
            </w:r>
            <w:r>
              <w:rPr>
                <w:noProof/>
                <w:webHidden/>
              </w:rPr>
              <w:tab/>
            </w:r>
            <w:r>
              <w:rPr>
                <w:noProof/>
                <w:webHidden/>
              </w:rPr>
              <w:fldChar w:fldCharType="begin"/>
            </w:r>
            <w:r>
              <w:rPr>
                <w:noProof/>
                <w:webHidden/>
              </w:rPr>
              <w:instrText xml:space="preserve"> PAGEREF _Toc479282006 \h </w:instrText>
            </w:r>
            <w:r>
              <w:rPr>
                <w:noProof/>
                <w:webHidden/>
              </w:rPr>
            </w:r>
            <w:r>
              <w:rPr>
                <w:noProof/>
                <w:webHidden/>
              </w:rPr>
              <w:fldChar w:fldCharType="separate"/>
            </w:r>
            <w:r>
              <w:rPr>
                <w:noProof/>
                <w:webHidden/>
              </w:rPr>
              <w:t>12</w:t>
            </w:r>
            <w:r>
              <w:rPr>
                <w:noProof/>
                <w:webHidden/>
              </w:rPr>
              <w:fldChar w:fldCharType="end"/>
            </w:r>
          </w:hyperlink>
        </w:p>
        <w:p w:rsidR="005E1592" w:rsidRDefault="005E1592">
          <w:pPr>
            <w:pStyle w:val="10"/>
            <w:rPr>
              <w:rFonts w:asciiTheme="minorHAnsi" w:eastAsiaTheme="minorEastAsia" w:hAnsiTheme="minorHAnsi" w:cstheme="minorBidi"/>
              <w:noProof/>
              <w:sz w:val="22"/>
              <w:szCs w:val="22"/>
            </w:rPr>
          </w:pPr>
          <w:hyperlink w:anchor="_Toc479282007" w:history="1">
            <w:r w:rsidRPr="00B92617">
              <w:rPr>
                <w:rStyle w:val="-"/>
                <w:rFonts w:eastAsia="Times New Roman"/>
                <w:b/>
                <w:bCs/>
                <w:caps/>
                <w:noProof/>
                <w:lang w:val="en-US" w:eastAsia="en-US" w:bidi="en-US"/>
              </w:rPr>
              <w:t>6.</w:t>
            </w:r>
            <w:r>
              <w:rPr>
                <w:rFonts w:asciiTheme="minorHAnsi" w:eastAsiaTheme="minorEastAsia" w:hAnsiTheme="minorHAnsi" w:cstheme="minorBidi"/>
                <w:noProof/>
                <w:sz w:val="22"/>
                <w:szCs w:val="22"/>
              </w:rPr>
              <w:tab/>
            </w:r>
            <w:r w:rsidRPr="00B92617">
              <w:rPr>
                <w:rStyle w:val="-"/>
                <w:rFonts w:eastAsia="Times New Roman"/>
                <w:b/>
                <w:bCs/>
                <w:caps/>
                <w:noProof/>
                <w:lang w:val="en-US" w:eastAsia="en-US" w:bidi="en-US"/>
              </w:rPr>
              <w:t>Transportation Terms &amp; Delivery – commissioning &amp; installation - payment</w:t>
            </w:r>
            <w:r>
              <w:rPr>
                <w:noProof/>
                <w:webHidden/>
              </w:rPr>
              <w:tab/>
            </w:r>
            <w:r>
              <w:rPr>
                <w:noProof/>
                <w:webHidden/>
              </w:rPr>
              <w:fldChar w:fldCharType="begin"/>
            </w:r>
            <w:r>
              <w:rPr>
                <w:noProof/>
                <w:webHidden/>
              </w:rPr>
              <w:instrText xml:space="preserve"> PAGEREF _Toc479282007 \h </w:instrText>
            </w:r>
            <w:r>
              <w:rPr>
                <w:noProof/>
                <w:webHidden/>
              </w:rPr>
            </w:r>
            <w:r>
              <w:rPr>
                <w:noProof/>
                <w:webHidden/>
              </w:rPr>
              <w:fldChar w:fldCharType="separate"/>
            </w:r>
            <w:r>
              <w:rPr>
                <w:noProof/>
                <w:webHidden/>
              </w:rPr>
              <w:t>13</w:t>
            </w:r>
            <w:r>
              <w:rPr>
                <w:noProof/>
                <w:webHidden/>
              </w:rPr>
              <w:fldChar w:fldCharType="end"/>
            </w:r>
          </w:hyperlink>
        </w:p>
        <w:p w:rsidR="005E1592" w:rsidRDefault="005E1592">
          <w:pPr>
            <w:pStyle w:val="20"/>
            <w:tabs>
              <w:tab w:val="right" w:leader="dot" w:pos="9304"/>
            </w:tabs>
            <w:rPr>
              <w:rFonts w:asciiTheme="minorHAnsi" w:eastAsiaTheme="minorEastAsia" w:hAnsiTheme="minorHAnsi" w:cstheme="minorBidi"/>
              <w:noProof/>
              <w:sz w:val="22"/>
              <w:szCs w:val="22"/>
            </w:rPr>
          </w:pPr>
          <w:hyperlink w:anchor="_Toc479282008" w:history="1">
            <w:r w:rsidRPr="00B92617">
              <w:rPr>
                <w:rStyle w:val="-"/>
                <w:rFonts w:eastAsia="Times New Roman"/>
                <w:noProof/>
                <w:lang w:val="en-GB" w:eastAsia="en-US"/>
              </w:rPr>
              <w:t>Transportation Terms &amp; Delivery</w:t>
            </w:r>
            <w:r>
              <w:rPr>
                <w:noProof/>
                <w:webHidden/>
              </w:rPr>
              <w:tab/>
            </w:r>
            <w:r>
              <w:rPr>
                <w:noProof/>
                <w:webHidden/>
              </w:rPr>
              <w:fldChar w:fldCharType="begin"/>
            </w:r>
            <w:r>
              <w:rPr>
                <w:noProof/>
                <w:webHidden/>
              </w:rPr>
              <w:instrText xml:space="preserve"> PAGEREF _Toc479282008 \h </w:instrText>
            </w:r>
            <w:r>
              <w:rPr>
                <w:noProof/>
                <w:webHidden/>
              </w:rPr>
            </w:r>
            <w:r>
              <w:rPr>
                <w:noProof/>
                <w:webHidden/>
              </w:rPr>
              <w:fldChar w:fldCharType="separate"/>
            </w:r>
            <w:r>
              <w:rPr>
                <w:noProof/>
                <w:webHidden/>
              </w:rPr>
              <w:t>13</w:t>
            </w:r>
            <w:r>
              <w:rPr>
                <w:noProof/>
                <w:webHidden/>
              </w:rPr>
              <w:fldChar w:fldCharType="end"/>
            </w:r>
          </w:hyperlink>
        </w:p>
        <w:p w:rsidR="005E1592" w:rsidRDefault="005E1592">
          <w:pPr>
            <w:pStyle w:val="20"/>
            <w:tabs>
              <w:tab w:val="right" w:leader="dot" w:pos="9304"/>
            </w:tabs>
            <w:rPr>
              <w:rFonts w:asciiTheme="minorHAnsi" w:eastAsiaTheme="minorEastAsia" w:hAnsiTheme="minorHAnsi" w:cstheme="minorBidi"/>
              <w:noProof/>
              <w:sz w:val="22"/>
              <w:szCs w:val="22"/>
            </w:rPr>
          </w:pPr>
          <w:hyperlink w:anchor="_Toc479282009" w:history="1">
            <w:r w:rsidRPr="00B92617">
              <w:rPr>
                <w:rStyle w:val="-"/>
                <w:rFonts w:eastAsia="Times New Roman"/>
                <w:noProof/>
                <w:lang w:val="en-GB" w:eastAsia="en-US"/>
              </w:rPr>
              <w:t>Commissioning &amp; Installation</w:t>
            </w:r>
            <w:r>
              <w:rPr>
                <w:noProof/>
                <w:webHidden/>
              </w:rPr>
              <w:tab/>
            </w:r>
            <w:r>
              <w:rPr>
                <w:noProof/>
                <w:webHidden/>
              </w:rPr>
              <w:fldChar w:fldCharType="begin"/>
            </w:r>
            <w:r>
              <w:rPr>
                <w:noProof/>
                <w:webHidden/>
              </w:rPr>
              <w:instrText xml:space="preserve"> PAGEREF _Toc479282009 \h </w:instrText>
            </w:r>
            <w:r>
              <w:rPr>
                <w:noProof/>
                <w:webHidden/>
              </w:rPr>
            </w:r>
            <w:r>
              <w:rPr>
                <w:noProof/>
                <w:webHidden/>
              </w:rPr>
              <w:fldChar w:fldCharType="separate"/>
            </w:r>
            <w:r>
              <w:rPr>
                <w:noProof/>
                <w:webHidden/>
              </w:rPr>
              <w:t>13</w:t>
            </w:r>
            <w:r>
              <w:rPr>
                <w:noProof/>
                <w:webHidden/>
              </w:rPr>
              <w:fldChar w:fldCharType="end"/>
            </w:r>
          </w:hyperlink>
        </w:p>
        <w:p w:rsidR="005E1592" w:rsidRDefault="005E1592">
          <w:pPr>
            <w:pStyle w:val="20"/>
            <w:tabs>
              <w:tab w:val="right" w:leader="dot" w:pos="9304"/>
            </w:tabs>
            <w:rPr>
              <w:rFonts w:asciiTheme="minorHAnsi" w:eastAsiaTheme="minorEastAsia" w:hAnsiTheme="minorHAnsi" w:cstheme="minorBidi"/>
              <w:noProof/>
              <w:sz w:val="22"/>
              <w:szCs w:val="22"/>
            </w:rPr>
          </w:pPr>
          <w:hyperlink w:anchor="_Toc479282010" w:history="1">
            <w:r w:rsidRPr="00B92617">
              <w:rPr>
                <w:rStyle w:val="-"/>
                <w:rFonts w:eastAsia="Times New Roman"/>
                <w:noProof/>
                <w:lang w:val="en-GB" w:eastAsia="en-US"/>
              </w:rPr>
              <w:t>Payment Terms</w:t>
            </w:r>
            <w:r>
              <w:rPr>
                <w:noProof/>
                <w:webHidden/>
              </w:rPr>
              <w:tab/>
            </w:r>
            <w:r>
              <w:rPr>
                <w:noProof/>
                <w:webHidden/>
              </w:rPr>
              <w:fldChar w:fldCharType="begin"/>
            </w:r>
            <w:r>
              <w:rPr>
                <w:noProof/>
                <w:webHidden/>
              </w:rPr>
              <w:instrText xml:space="preserve"> PAGEREF _Toc479282010 \h </w:instrText>
            </w:r>
            <w:r>
              <w:rPr>
                <w:noProof/>
                <w:webHidden/>
              </w:rPr>
            </w:r>
            <w:r>
              <w:rPr>
                <w:noProof/>
                <w:webHidden/>
              </w:rPr>
              <w:fldChar w:fldCharType="separate"/>
            </w:r>
            <w:r>
              <w:rPr>
                <w:noProof/>
                <w:webHidden/>
              </w:rPr>
              <w:t>13</w:t>
            </w:r>
            <w:r>
              <w:rPr>
                <w:noProof/>
                <w:webHidden/>
              </w:rPr>
              <w:fldChar w:fldCharType="end"/>
            </w:r>
          </w:hyperlink>
        </w:p>
        <w:p w:rsidR="005E1592" w:rsidRDefault="005E1592">
          <w:pPr>
            <w:pStyle w:val="10"/>
            <w:rPr>
              <w:rFonts w:asciiTheme="minorHAnsi" w:eastAsiaTheme="minorEastAsia" w:hAnsiTheme="minorHAnsi" w:cstheme="minorBidi"/>
              <w:noProof/>
              <w:sz w:val="22"/>
              <w:szCs w:val="22"/>
            </w:rPr>
          </w:pPr>
          <w:hyperlink w:anchor="_Toc479282011" w:history="1">
            <w:r w:rsidRPr="00B92617">
              <w:rPr>
                <w:rStyle w:val="-"/>
                <w:rFonts w:eastAsia="Times New Roman"/>
                <w:b/>
                <w:bCs/>
                <w:caps/>
                <w:noProof/>
                <w:lang w:val="en-US" w:eastAsia="en-US" w:bidi="en-US"/>
              </w:rPr>
              <w:t>7.</w:t>
            </w:r>
            <w:r>
              <w:rPr>
                <w:rFonts w:asciiTheme="minorHAnsi" w:eastAsiaTheme="minorEastAsia" w:hAnsiTheme="minorHAnsi" w:cstheme="minorBidi"/>
                <w:noProof/>
                <w:sz w:val="22"/>
                <w:szCs w:val="22"/>
              </w:rPr>
              <w:tab/>
            </w:r>
            <w:r w:rsidRPr="00B92617">
              <w:rPr>
                <w:rStyle w:val="-"/>
                <w:rFonts w:eastAsia="Times New Roman"/>
                <w:b/>
                <w:bCs/>
                <w:caps/>
                <w:noProof/>
                <w:lang w:val="en-US" w:eastAsia="en-US" w:bidi="en-US"/>
              </w:rPr>
              <w:t>Supervision – applicable laws - warranties</w:t>
            </w:r>
            <w:r>
              <w:rPr>
                <w:noProof/>
                <w:webHidden/>
              </w:rPr>
              <w:tab/>
            </w:r>
            <w:r>
              <w:rPr>
                <w:noProof/>
                <w:webHidden/>
              </w:rPr>
              <w:fldChar w:fldCharType="begin"/>
            </w:r>
            <w:r>
              <w:rPr>
                <w:noProof/>
                <w:webHidden/>
              </w:rPr>
              <w:instrText xml:space="preserve"> PAGEREF _Toc479282011 \h </w:instrText>
            </w:r>
            <w:r>
              <w:rPr>
                <w:noProof/>
                <w:webHidden/>
              </w:rPr>
            </w:r>
            <w:r>
              <w:rPr>
                <w:noProof/>
                <w:webHidden/>
              </w:rPr>
              <w:fldChar w:fldCharType="separate"/>
            </w:r>
            <w:r>
              <w:rPr>
                <w:noProof/>
                <w:webHidden/>
              </w:rPr>
              <w:t>14</w:t>
            </w:r>
            <w:r>
              <w:rPr>
                <w:noProof/>
                <w:webHidden/>
              </w:rPr>
              <w:fldChar w:fldCharType="end"/>
            </w:r>
          </w:hyperlink>
        </w:p>
        <w:p w:rsidR="005E1592" w:rsidRDefault="005E1592">
          <w:pPr>
            <w:pStyle w:val="20"/>
            <w:tabs>
              <w:tab w:val="right" w:leader="dot" w:pos="9304"/>
            </w:tabs>
            <w:rPr>
              <w:rFonts w:asciiTheme="minorHAnsi" w:eastAsiaTheme="minorEastAsia" w:hAnsiTheme="minorHAnsi" w:cstheme="minorBidi"/>
              <w:noProof/>
              <w:sz w:val="22"/>
              <w:szCs w:val="22"/>
            </w:rPr>
          </w:pPr>
          <w:hyperlink w:anchor="_Toc479282012" w:history="1">
            <w:r w:rsidRPr="00B92617">
              <w:rPr>
                <w:rStyle w:val="-"/>
                <w:rFonts w:eastAsia="Times New Roman"/>
                <w:noProof/>
                <w:lang w:val="en-GB" w:eastAsia="en-US"/>
              </w:rPr>
              <w:t>Supervision</w:t>
            </w:r>
            <w:r>
              <w:rPr>
                <w:noProof/>
                <w:webHidden/>
              </w:rPr>
              <w:tab/>
            </w:r>
            <w:r>
              <w:rPr>
                <w:noProof/>
                <w:webHidden/>
              </w:rPr>
              <w:fldChar w:fldCharType="begin"/>
            </w:r>
            <w:r>
              <w:rPr>
                <w:noProof/>
                <w:webHidden/>
              </w:rPr>
              <w:instrText xml:space="preserve"> PAGEREF _Toc479282012 \h </w:instrText>
            </w:r>
            <w:r>
              <w:rPr>
                <w:noProof/>
                <w:webHidden/>
              </w:rPr>
            </w:r>
            <w:r>
              <w:rPr>
                <w:noProof/>
                <w:webHidden/>
              </w:rPr>
              <w:fldChar w:fldCharType="separate"/>
            </w:r>
            <w:r>
              <w:rPr>
                <w:noProof/>
                <w:webHidden/>
              </w:rPr>
              <w:t>14</w:t>
            </w:r>
            <w:r>
              <w:rPr>
                <w:noProof/>
                <w:webHidden/>
              </w:rPr>
              <w:fldChar w:fldCharType="end"/>
            </w:r>
          </w:hyperlink>
        </w:p>
        <w:p w:rsidR="005E1592" w:rsidRDefault="005E1592">
          <w:pPr>
            <w:pStyle w:val="20"/>
            <w:tabs>
              <w:tab w:val="right" w:leader="dot" w:pos="9304"/>
            </w:tabs>
            <w:rPr>
              <w:rFonts w:asciiTheme="minorHAnsi" w:eastAsiaTheme="minorEastAsia" w:hAnsiTheme="minorHAnsi" w:cstheme="minorBidi"/>
              <w:noProof/>
              <w:sz w:val="22"/>
              <w:szCs w:val="22"/>
            </w:rPr>
          </w:pPr>
          <w:hyperlink w:anchor="_Toc479282013" w:history="1">
            <w:r w:rsidRPr="00B92617">
              <w:rPr>
                <w:rStyle w:val="-"/>
                <w:rFonts w:eastAsia="Times New Roman"/>
                <w:noProof/>
                <w:lang w:val="en-GB" w:eastAsia="en-US"/>
              </w:rPr>
              <w:t>Applicable Laws</w:t>
            </w:r>
            <w:r>
              <w:rPr>
                <w:noProof/>
                <w:webHidden/>
              </w:rPr>
              <w:tab/>
            </w:r>
            <w:r>
              <w:rPr>
                <w:noProof/>
                <w:webHidden/>
              </w:rPr>
              <w:fldChar w:fldCharType="begin"/>
            </w:r>
            <w:r>
              <w:rPr>
                <w:noProof/>
                <w:webHidden/>
              </w:rPr>
              <w:instrText xml:space="preserve"> PAGEREF _Toc479282013 \h </w:instrText>
            </w:r>
            <w:r>
              <w:rPr>
                <w:noProof/>
                <w:webHidden/>
              </w:rPr>
            </w:r>
            <w:r>
              <w:rPr>
                <w:noProof/>
                <w:webHidden/>
              </w:rPr>
              <w:fldChar w:fldCharType="separate"/>
            </w:r>
            <w:r>
              <w:rPr>
                <w:noProof/>
                <w:webHidden/>
              </w:rPr>
              <w:t>14</w:t>
            </w:r>
            <w:r>
              <w:rPr>
                <w:noProof/>
                <w:webHidden/>
              </w:rPr>
              <w:fldChar w:fldCharType="end"/>
            </w:r>
          </w:hyperlink>
        </w:p>
        <w:p w:rsidR="005E1592" w:rsidRDefault="005E1592">
          <w:pPr>
            <w:pStyle w:val="20"/>
            <w:tabs>
              <w:tab w:val="right" w:leader="dot" w:pos="9304"/>
            </w:tabs>
            <w:rPr>
              <w:rFonts w:asciiTheme="minorHAnsi" w:eastAsiaTheme="minorEastAsia" w:hAnsiTheme="minorHAnsi" w:cstheme="minorBidi"/>
              <w:noProof/>
              <w:sz w:val="22"/>
              <w:szCs w:val="22"/>
            </w:rPr>
          </w:pPr>
          <w:hyperlink w:anchor="_Toc479282014" w:history="1">
            <w:r w:rsidRPr="00B92617">
              <w:rPr>
                <w:rStyle w:val="-"/>
                <w:rFonts w:eastAsia="Times New Roman"/>
                <w:noProof/>
                <w:lang w:val="en-GB" w:eastAsia="en-US"/>
              </w:rPr>
              <w:t>Warranties</w:t>
            </w:r>
            <w:r>
              <w:rPr>
                <w:noProof/>
                <w:webHidden/>
              </w:rPr>
              <w:tab/>
            </w:r>
            <w:r>
              <w:rPr>
                <w:noProof/>
                <w:webHidden/>
              </w:rPr>
              <w:fldChar w:fldCharType="begin"/>
            </w:r>
            <w:r>
              <w:rPr>
                <w:noProof/>
                <w:webHidden/>
              </w:rPr>
              <w:instrText xml:space="preserve"> PAGEREF _Toc479282014 \h </w:instrText>
            </w:r>
            <w:r>
              <w:rPr>
                <w:noProof/>
                <w:webHidden/>
              </w:rPr>
            </w:r>
            <w:r>
              <w:rPr>
                <w:noProof/>
                <w:webHidden/>
              </w:rPr>
              <w:fldChar w:fldCharType="separate"/>
            </w:r>
            <w:r>
              <w:rPr>
                <w:noProof/>
                <w:webHidden/>
              </w:rPr>
              <w:t>14</w:t>
            </w:r>
            <w:r>
              <w:rPr>
                <w:noProof/>
                <w:webHidden/>
              </w:rPr>
              <w:fldChar w:fldCharType="end"/>
            </w:r>
          </w:hyperlink>
        </w:p>
        <w:p w:rsidR="005E1592" w:rsidRDefault="005E1592">
          <w:pPr>
            <w:pStyle w:val="10"/>
            <w:rPr>
              <w:rFonts w:asciiTheme="minorHAnsi" w:eastAsiaTheme="minorEastAsia" w:hAnsiTheme="minorHAnsi" w:cstheme="minorBidi"/>
              <w:noProof/>
              <w:sz w:val="22"/>
              <w:szCs w:val="22"/>
            </w:rPr>
          </w:pPr>
          <w:hyperlink w:anchor="_Toc479282015" w:history="1">
            <w:r w:rsidRPr="00B92617">
              <w:rPr>
                <w:rStyle w:val="-"/>
                <w:rFonts w:eastAsia="Times New Roman"/>
                <w:b/>
                <w:bCs/>
                <w:caps/>
                <w:noProof/>
                <w:lang w:val="en-US" w:eastAsia="en-US" w:bidi="en-US"/>
              </w:rPr>
              <w:t>8.</w:t>
            </w:r>
            <w:r>
              <w:rPr>
                <w:rFonts w:asciiTheme="minorHAnsi" w:eastAsiaTheme="minorEastAsia" w:hAnsiTheme="minorHAnsi" w:cstheme="minorBidi"/>
                <w:noProof/>
                <w:sz w:val="22"/>
                <w:szCs w:val="22"/>
              </w:rPr>
              <w:tab/>
            </w:r>
            <w:r w:rsidRPr="00B92617">
              <w:rPr>
                <w:rStyle w:val="-"/>
                <w:rFonts w:eastAsia="Times New Roman"/>
                <w:b/>
                <w:bCs/>
                <w:caps/>
                <w:noProof/>
                <w:lang w:val="en-US" w:eastAsia="en-US" w:bidi="en-US"/>
              </w:rPr>
              <w:t>Documentation &amp; Manuals - pricing</w:t>
            </w:r>
            <w:r>
              <w:rPr>
                <w:noProof/>
                <w:webHidden/>
              </w:rPr>
              <w:tab/>
            </w:r>
            <w:r>
              <w:rPr>
                <w:noProof/>
                <w:webHidden/>
              </w:rPr>
              <w:fldChar w:fldCharType="begin"/>
            </w:r>
            <w:r>
              <w:rPr>
                <w:noProof/>
                <w:webHidden/>
              </w:rPr>
              <w:instrText xml:space="preserve"> PAGEREF _Toc479282015 \h </w:instrText>
            </w:r>
            <w:r>
              <w:rPr>
                <w:noProof/>
                <w:webHidden/>
              </w:rPr>
            </w:r>
            <w:r>
              <w:rPr>
                <w:noProof/>
                <w:webHidden/>
              </w:rPr>
              <w:fldChar w:fldCharType="separate"/>
            </w:r>
            <w:r>
              <w:rPr>
                <w:noProof/>
                <w:webHidden/>
              </w:rPr>
              <w:t>15</w:t>
            </w:r>
            <w:r>
              <w:rPr>
                <w:noProof/>
                <w:webHidden/>
              </w:rPr>
              <w:fldChar w:fldCharType="end"/>
            </w:r>
          </w:hyperlink>
        </w:p>
        <w:p w:rsidR="005E1592" w:rsidRDefault="005E1592">
          <w:pPr>
            <w:pStyle w:val="20"/>
            <w:tabs>
              <w:tab w:val="right" w:leader="dot" w:pos="9304"/>
            </w:tabs>
            <w:rPr>
              <w:rFonts w:asciiTheme="minorHAnsi" w:eastAsiaTheme="minorEastAsia" w:hAnsiTheme="minorHAnsi" w:cstheme="minorBidi"/>
              <w:noProof/>
              <w:sz w:val="22"/>
              <w:szCs w:val="22"/>
            </w:rPr>
          </w:pPr>
          <w:hyperlink w:anchor="_Toc479282016" w:history="1">
            <w:r w:rsidRPr="00B92617">
              <w:rPr>
                <w:rStyle w:val="-"/>
                <w:rFonts w:eastAsia="Times New Roman"/>
                <w:noProof/>
                <w:lang w:val="en-GB" w:eastAsia="en-US"/>
              </w:rPr>
              <w:t>Documentation &amp; Manuals</w:t>
            </w:r>
            <w:r>
              <w:rPr>
                <w:noProof/>
                <w:webHidden/>
              </w:rPr>
              <w:tab/>
            </w:r>
            <w:r>
              <w:rPr>
                <w:noProof/>
                <w:webHidden/>
              </w:rPr>
              <w:fldChar w:fldCharType="begin"/>
            </w:r>
            <w:r>
              <w:rPr>
                <w:noProof/>
                <w:webHidden/>
              </w:rPr>
              <w:instrText xml:space="preserve"> PAGEREF _Toc479282016 \h </w:instrText>
            </w:r>
            <w:r>
              <w:rPr>
                <w:noProof/>
                <w:webHidden/>
              </w:rPr>
            </w:r>
            <w:r>
              <w:rPr>
                <w:noProof/>
                <w:webHidden/>
              </w:rPr>
              <w:fldChar w:fldCharType="separate"/>
            </w:r>
            <w:r>
              <w:rPr>
                <w:noProof/>
                <w:webHidden/>
              </w:rPr>
              <w:t>15</w:t>
            </w:r>
            <w:r>
              <w:rPr>
                <w:noProof/>
                <w:webHidden/>
              </w:rPr>
              <w:fldChar w:fldCharType="end"/>
            </w:r>
          </w:hyperlink>
        </w:p>
        <w:p w:rsidR="005E1592" w:rsidRDefault="005E1592">
          <w:pPr>
            <w:pStyle w:val="20"/>
            <w:tabs>
              <w:tab w:val="right" w:leader="dot" w:pos="9304"/>
            </w:tabs>
            <w:rPr>
              <w:rFonts w:asciiTheme="minorHAnsi" w:eastAsiaTheme="minorEastAsia" w:hAnsiTheme="minorHAnsi" w:cstheme="minorBidi"/>
              <w:noProof/>
              <w:sz w:val="22"/>
              <w:szCs w:val="22"/>
            </w:rPr>
          </w:pPr>
          <w:hyperlink w:anchor="_Toc479282017" w:history="1">
            <w:r w:rsidRPr="00B92617">
              <w:rPr>
                <w:rStyle w:val="-"/>
                <w:rFonts w:eastAsia="Times New Roman"/>
                <w:noProof/>
                <w:lang w:val="en-GB" w:eastAsia="en-US"/>
              </w:rPr>
              <w:t>Pricing</w:t>
            </w:r>
            <w:r>
              <w:rPr>
                <w:noProof/>
                <w:webHidden/>
              </w:rPr>
              <w:tab/>
            </w:r>
            <w:r>
              <w:rPr>
                <w:noProof/>
                <w:webHidden/>
              </w:rPr>
              <w:fldChar w:fldCharType="begin"/>
            </w:r>
            <w:r>
              <w:rPr>
                <w:noProof/>
                <w:webHidden/>
              </w:rPr>
              <w:instrText xml:space="preserve"> PAGEREF _Toc479282017 \h </w:instrText>
            </w:r>
            <w:r>
              <w:rPr>
                <w:noProof/>
                <w:webHidden/>
              </w:rPr>
            </w:r>
            <w:r>
              <w:rPr>
                <w:noProof/>
                <w:webHidden/>
              </w:rPr>
              <w:fldChar w:fldCharType="separate"/>
            </w:r>
            <w:r>
              <w:rPr>
                <w:noProof/>
                <w:webHidden/>
              </w:rPr>
              <w:t>15</w:t>
            </w:r>
            <w:r>
              <w:rPr>
                <w:noProof/>
                <w:webHidden/>
              </w:rPr>
              <w:fldChar w:fldCharType="end"/>
            </w:r>
          </w:hyperlink>
        </w:p>
        <w:p w:rsidR="005E1592" w:rsidRDefault="005E1592">
          <w:pPr>
            <w:pStyle w:val="10"/>
            <w:rPr>
              <w:rFonts w:asciiTheme="minorHAnsi" w:eastAsiaTheme="minorEastAsia" w:hAnsiTheme="minorHAnsi" w:cstheme="minorBidi"/>
              <w:noProof/>
              <w:sz w:val="22"/>
              <w:szCs w:val="22"/>
            </w:rPr>
          </w:pPr>
          <w:hyperlink w:anchor="_Toc479282018" w:history="1">
            <w:r w:rsidRPr="00B92617">
              <w:rPr>
                <w:rStyle w:val="-"/>
                <w:rFonts w:eastAsia="Times New Roman"/>
                <w:b/>
                <w:bCs/>
                <w:caps/>
                <w:noProof/>
                <w:lang w:val="en-US" w:eastAsia="en-US" w:bidi="en-US"/>
              </w:rPr>
              <w:t>9.</w:t>
            </w:r>
            <w:r>
              <w:rPr>
                <w:rFonts w:asciiTheme="minorHAnsi" w:eastAsiaTheme="minorEastAsia" w:hAnsiTheme="minorHAnsi" w:cstheme="minorBidi"/>
                <w:noProof/>
                <w:sz w:val="22"/>
                <w:szCs w:val="22"/>
              </w:rPr>
              <w:tab/>
            </w:r>
            <w:r w:rsidRPr="00B92617">
              <w:rPr>
                <w:rStyle w:val="-"/>
                <w:rFonts w:eastAsia="Times New Roman"/>
                <w:b/>
                <w:bCs/>
                <w:caps/>
                <w:noProof/>
                <w:lang w:val="en-US" w:eastAsia="en-US" w:bidi="en-US"/>
              </w:rPr>
              <w:t>maintenance &amp; after sales</w:t>
            </w:r>
            <w:r>
              <w:rPr>
                <w:noProof/>
                <w:webHidden/>
              </w:rPr>
              <w:tab/>
            </w:r>
            <w:r>
              <w:rPr>
                <w:noProof/>
                <w:webHidden/>
              </w:rPr>
              <w:fldChar w:fldCharType="begin"/>
            </w:r>
            <w:r>
              <w:rPr>
                <w:noProof/>
                <w:webHidden/>
              </w:rPr>
              <w:instrText xml:space="preserve"> PAGEREF _Toc479282018 \h </w:instrText>
            </w:r>
            <w:r>
              <w:rPr>
                <w:noProof/>
                <w:webHidden/>
              </w:rPr>
            </w:r>
            <w:r>
              <w:rPr>
                <w:noProof/>
                <w:webHidden/>
              </w:rPr>
              <w:fldChar w:fldCharType="separate"/>
            </w:r>
            <w:r>
              <w:rPr>
                <w:noProof/>
                <w:webHidden/>
              </w:rPr>
              <w:t>16</w:t>
            </w:r>
            <w:r>
              <w:rPr>
                <w:noProof/>
                <w:webHidden/>
              </w:rPr>
              <w:fldChar w:fldCharType="end"/>
            </w:r>
          </w:hyperlink>
        </w:p>
        <w:p w:rsidR="005E1592" w:rsidRDefault="005E1592">
          <w:pPr>
            <w:pStyle w:val="20"/>
            <w:tabs>
              <w:tab w:val="right" w:leader="dot" w:pos="9304"/>
            </w:tabs>
            <w:rPr>
              <w:rFonts w:asciiTheme="minorHAnsi" w:eastAsiaTheme="minorEastAsia" w:hAnsiTheme="minorHAnsi" w:cstheme="minorBidi"/>
              <w:noProof/>
              <w:sz w:val="22"/>
              <w:szCs w:val="22"/>
            </w:rPr>
          </w:pPr>
          <w:hyperlink w:anchor="_Toc479282019" w:history="1">
            <w:r w:rsidRPr="00B92617">
              <w:rPr>
                <w:rStyle w:val="-"/>
                <w:rFonts w:eastAsia="Times New Roman"/>
                <w:noProof/>
                <w:lang w:val="en-GB" w:eastAsia="en-US"/>
              </w:rPr>
              <w:t>Maintenance and after sales services</w:t>
            </w:r>
            <w:r>
              <w:rPr>
                <w:noProof/>
                <w:webHidden/>
              </w:rPr>
              <w:tab/>
            </w:r>
            <w:r>
              <w:rPr>
                <w:noProof/>
                <w:webHidden/>
              </w:rPr>
              <w:fldChar w:fldCharType="begin"/>
            </w:r>
            <w:r>
              <w:rPr>
                <w:noProof/>
                <w:webHidden/>
              </w:rPr>
              <w:instrText xml:space="preserve"> PAGEREF _Toc479282019 \h </w:instrText>
            </w:r>
            <w:r>
              <w:rPr>
                <w:noProof/>
                <w:webHidden/>
              </w:rPr>
            </w:r>
            <w:r>
              <w:rPr>
                <w:noProof/>
                <w:webHidden/>
              </w:rPr>
              <w:fldChar w:fldCharType="separate"/>
            </w:r>
            <w:r>
              <w:rPr>
                <w:noProof/>
                <w:webHidden/>
              </w:rPr>
              <w:t>16</w:t>
            </w:r>
            <w:r>
              <w:rPr>
                <w:noProof/>
                <w:webHidden/>
              </w:rPr>
              <w:fldChar w:fldCharType="end"/>
            </w:r>
          </w:hyperlink>
        </w:p>
        <w:p w:rsidR="005E1592" w:rsidRDefault="005E1592">
          <w:pPr>
            <w:pStyle w:val="10"/>
            <w:rPr>
              <w:rFonts w:asciiTheme="minorHAnsi" w:eastAsiaTheme="minorEastAsia" w:hAnsiTheme="minorHAnsi" w:cstheme="minorBidi"/>
              <w:noProof/>
              <w:sz w:val="22"/>
              <w:szCs w:val="22"/>
            </w:rPr>
          </w:pPr>
          <w:hyperlink w:anchor="_Toc479282020" w:history="1">
            <w:r w:rsidRPr="00B92617">
              <w:rPr>
                <w:rStyle w:val="-"/>
                <w:rFonts w:eastAsia="Times New Roman"/>
                <w:b/>
                <w:bCs/>
                <w:caps/>
                <w:noProof/>
                <w:lang w:val="en-US" w:eastAsia="en-US" w:bidi="en-US"/>
              </w:rPr>
              <w:t>ANNEX A: Form of Tender Bank Guarantee</w:t>
            </w:r>
            <w:r>
              <w:rPr>
                <w:noProof/>
                <w:webHidden/>
              </w:rPr>
              <w:tab/>
            </w:r>
            <w:r>
              <w:rPr>
                <w:noProof/>
                <w:webHidden/>
              </w:rPr>
              <w:fldChar w:fldCharType="begin"/>
            </w:r>
            <w:r>
              <w:rPr>
                <w:noProof/>
                <w:webHidden/>
              </w:rPr>
              <w:instrText xml:space="preserve"> PAGEREF _Toc479282020 \h </w:instrText>
            </w:r>
            <w:r>
              <w:rPr>
                <w:noProof/>
                <w:webHidden/>
              </w:rPr>
            </w:r>
            <w:r>
              <w:rPr>
                <w:noProof/>
                <w:webHidden/>
              </w:rPr>
              <w:fldChar w:fldCharType="separate"/>
            </w:r>
            <w:r>
              <w:rPr>
                <w:noProof/>
                <w:webHidden/>
              </w:rPr>
              <w:t>17</w:t>
            </w:r>
            <w:r>
              <w:rPr>
                <w:noProof/>
                <w:webHidden/>
              </w:rPr>
              <w:fldChar w:fldCharType="end"/>
            </w:r>
          </w:hyperlink>
        </w:p>
        <w:p w:rsidR="005E1592" w:rsidRDefault="005E1592">
          <w:pPr>
            <w:pStyle w:val="10"/>
            <w:rPr>
              <w:rFonts w:asciiTheme="minorHAnsi" w:eastAsiaTheme="minorEastAsia" w:hAnsiTheme="minorHAnsi" w:cstheme="minorBidi"/>
              <w:noProof/>
              <w:sz w:val="22"/>
              <w:szCs w:val="22"/>
            </w:rPr>
          </w:pPr>
          <w:hyperlink w:anchor="_Toc479282021" w:history="1">
            <w:r w:rsidRPr="00B92617">
              <w:rPr>
                <w:rStyle w:val="-"/>
                <w:rFonts w:eastAsia="Times New Roman"/>
                <w:b/>
                <w:bCs/>
                <w:caps/>
                <w:noProof/>
                <w:lang w:val="en-US" w:eastAsia="en-US" w:bidi="en-US"/>
              </w:rPr>
              <w:t>APPENDIX B: FINANCIAL PROPOSAL SUBMISSION FORMS</w:t>
            </w:r>
            <w:r>
              <w:rPr>
                <w:noProof/>
                <w:webHidden/>
              </w:rPr>
              <w:tab/>
            </w:r>
            <w:r>
              <w:rPr>
                <w:noProof/>
                <w:webHidden/>
              </w:rPr>
              <w:fldChar w:fldCharType="begin"/>
            </w:r>
            <w:r>
              <w:rPr>
                <w:noProof/>
                <w:webHidden/>
              </w:rPr>
              <w:instrText xml:space="preserve"> PAGEREF _Toc479282021 \h </w:instrText>
            </w:r>
            <w:r>
              <w:rPr>
                <w:noProof/>
                <w:webHidden/>
              </w:rPr>
            </w:r>
            <w:r>
              <w:rPr>
                <w:noProof/>
                <w:webHidden/>
              </w:rPr>
              <w:fldChar w:fldCharType="separate"/>
            </w:r>
            <w:r>
              <w:rPr>
                <w:noProof/>
                <w:webHidden/>
              </w:rPr>
              <w:t>18</w:t>
            </w:r>
            <w:r>
              <w:rPr>
                <w:noProof/>
                <w:webHidden/>
              </w:rPr>
              <w:fldChar w:fldCharType="end"/>
            </w:r>
          </w:hyperlink>
        </w:p>
        <w:p w:rsidR="00C57A13" w:rsidRDefault="00C57A13" w:rsidP="00003C3C">
          <w:r>
            <w:rPr>
              <w:b/>
              <w:bCs/>
            </w:rPr>
            <w:fldChar w:fldCharType="end"/>
          </w:r>
        </w:p>
      </w:sdtContent>
    </w:sdt>
    <w:p w:rsidR="003636B0" w:rsidRPr="00F004A8" w:rsidRDefault="00FD37B1" w:rsidP="00003C3C">
      <w:pPr>
        <w:pStyle w:val="ab"/>
        <w:pageBreakBefore/>
        <w:numPr>
          <w:ilvl w:val="0"/>
          <w:numId w:val="35"/>
        </w:numPr>
        <w:pBdr>
          <w:bottom w:val="single" w:sz="12" w:space="1" w:color="2F5496"/>
        </w:pBdr>
        <w:tabs>
          <w:tab w:val="num" w:pos="567"/>
        </w:tabs>
        <w:ind w:leftChars="0" w:left="567" w:firstLine="0"/>
        <w:outlineLvl w:val="0"/>
        <w:rPr>
          <w:rFonts w:asciiTheme="minorHAnsi" w:eastAsia="Times New Roman" w:hAnsiTheme="minorHAnsi"/>
          <w:b/>
          <w:bCs/>
          <w:caps/>
          <w:lang w:val="en-GB" w:eastAsia="en-US" w:bidi="en-US"/>
        </w:rPr>
      </w:pPr>
      <w:bookmarkStart w:id="1" w:name="_Toc472524647"/>
      <w:bookmarkStart w:id="2" w:name="_Toc479083762"/>
      <w:bookmarkStart w:id="3" w:name="_Toc235688645"/>
      <w:bookmarkStart w:id="4" w:name="_Toc238387064"/>
      <w:bookmarkStart w:id="5" w:name="_Toc317155014"/>
      <w:bookmarkStart w:id="6" w:name="_Toc479281984"/>
      <w:r w:rsidRPr="00F004A8">
        <w:rPr>
          <w:rFonts w:asciiTheme="minorHAnsi" w:eastAsia="Times New Roman" w:hAnsiTheme="minorHAnsi"/>
          <w:b/>
          <w:bCs/>
          <w:caps/>
          <w:lang w:eastAsia="en-US" w:bidi="en-US"/>
        </w:rPr>
        <w:lastRenderedPageBreak/>
        <w:t>IN GENERAL</w:t>
      </w:r>
      <w:bookmarkEnd w:id="1"/>
      <w:bookmarkEnd w:id="2"/>
      <w:bookmarkEnd w:id="6"/>
    </w:p>
    <w:p w:rsidR="003636B0" w:rsidRPr="00BB1485" w:rsidRDefault="00FD37B1" w:rsidP="00003C3C">
      <w:pPr>
        <w:pStyle w:val="2"/>
        <w:spacing w:before="0" w:after="0"/>
        <w:ind w:left="567"/>
        <w:jc w:val="both"/>
        <w:rPr>
          <w:rFonts w:ascii="Times New Roman" w:eastAsia="Times New Roman" w:hAnsi="Times New Roman" w:cs="Times New Roman"/>
          <w:b w:val="0"/>
          <w:bCs w:val="0"/>
          <w:iCs w:val="0"/>
          <w:color w:val="244061" w:themeColor="accent1" w:themeShade="80"/>
          <w:sz w:val="22"/>
          <w:szCs w:val="22"/>
          <w:u w:val="single"/>
          <w:lang w:val="en-GB" w:eastAsia="en-US"/>
        </w:rPr>
      </w:pPr>
      <w:bookmarkStart w:id="7" w:name="_Toc472524648"/>
      <w:bookmarkStart w:id="8" w:name="_Toc479083763"/>
      <w:bookmarkStart w:id="9" w:name="_Ref435033596"/>
      <w:bookmarkStart w:id="10" w:name="_Toc479281985"/>
      <w:r w:rsidRPr="00BB1485">
        <w:rPr>
          <w:rFonts w:ascii="Times New Roman" w:eastAsia="Times New Roman" w:hAnsi="Times New Roman" w:cs="Times New Roman"/>
          <w:b w:val="0"/>
          <w:bCs w:val="0"/>
          <w:iCs w:val="0"/>
          <w:color w:val="244061" w:themeColor="accent1" w:themeShade="80"/>
          <w:sz w:val="22"/>
          <w:szCs w:val="22"/>
          <w:u w:val="single"/>
          <w:lang w:val="en-GB" w:eastAsia="en-US"/>
        </w:rPr>
        <w:t>Preamble</w:t>
      </w:r>
      <w:bookmarkEnd w:id="7"/>
      <w:bookmarkEnd w:id="8"/>
      <w:bookmarkEnd w:id="10"/>
    </w:p>
    <w:p w:rsidR="003636B0" w:rsidRPr="00BB1485" w:rsidRDefault="004B0EB9" w:rsidP="00003C3C">
      <w:pPr>
        <w:numPr>
          <w:ilvl w:val="2"/>
          <w:numId w:val="0"/>
        </w:numPr>
        <w:tabs>
          <w:tab w:val="num" w:pos="567"/>
        </w:tabs>
        <w:ind w:left="567"/>
        <w:jc w:val="both"/>
        <w:rPr>
          <w:rFonts w:eastAsia="Calibri"/>
          <w:sz w:val="22"/>
          <w:szCs w:val="22"/>
          <w:lang w:val="en-GB" w:eastAsia="en-US"/>
        </w:rPr>
      </w:pPr>
      <w:r>
        <w:rPr>
          <w:rFonts w:eastAsia="Calibri"/>
          <w:sz w:val="22"/>
          <w:szCs w:val="22"/>
          <w:lang w:val="en-GB" w:eastAsia="en-US"/>
        </w:rPr>
        <w:t>The P</w:t>
      </w:r>
      <w:r w:rsidR="00FD37B1" w:rsidRPr="00BB1485">
        <w:rPr>
          <w:rFonts w:eastAsia="Calibri"/>
          <w:sz w:val="22"/>
          <w:szCs w:val="22"/>
          <w:lang w:val="en-GB" w:eastAsia="en-US"/>
        </w:rPr>
        <w:t xml:space="preserve">ort of Piraeus (Port of Piraeus) is the largest port in Greece, spanning a coastline length of more than twenty-four kilometres and expanding over an aggregate area exceeding five million square meters. The geographic location of the Port of Piraeus makes it a vital transportation, trade and supply, tourism and communications hub connecting the Greek islands with the mainland, as well as being an international centre of marine tourism and the commercial carriage of goods. The position of the Port of Piraeus is conducive to its operation both as a port for the wider area of Greece and for the Balkans and Black Sea countries. </w:t>
      </w:r>
    </w:p>
    <w:p w:rsidR="004B0EB9" w:rsidRDefault="004B0EB9" w:rsidP="00003C3C">
      <w:pPr>
        <w:numPr>
          <w:ilvl w:val="2"/>
          <w:numId w:val="0"/>
        </w:numPr>
        <w:tabs>
          <w:tab w:val="num" w:pos="567"/>
        </w:tabs>
        <w:ind w:left="567"/>
        <w:jc w:val="both"/>
        <w:rPr>
          <w:rFonts w:eastAsia="Calibri"/>
          <w:sz w:val="22"/>
          <w:szCs w:val="22"/>
          <w:lang w:val="en-GB" w:eastAsia="en-US"/>
        </w:rPr>
      </w:pPr>
    </w:p>
    <w:p w:rsidR="003636B0" w:rsidRPr="00BB1485" w:rsidRDefault="00FD37B1" w:rsidP="00003C3C">
      <w:pPr>
        <w:numPr>
          <w:ilvl w:val="2"/>
          <w:numId w:val="0"/>
        </w:numPr>
        <w:tabs>
          <w:tab w:val="num" w:pos="567"/>
        </w:tabs>
        <w:ind w:left="567"/>
        <w:jc w:val="both"/>
        <w:rPr>
          <w:rFonts w:eastAsia="Calibri"/>
          <w:sz w:val="22"/>
          <w:szCs w:val="22"/>
          <w:lang w:val="en-GB" w:eastAsia="en-US"/>
        </w:rPr>
      </w:pPr>
      <w:r w:rsidRPr="00BB1485">
        <w:rPr>
          <w:rFonts w:eastAsia="Calibri"/>
          <w:sz w:val="22"/>
          <w:szCs w:val="22"/>
          <w:lang w:val="en-GB" w:eastAsia="en-US"/>
        </w:rPr>
        <w:t xml:space="preserve">The Port of Piraeus is situated at the intersection of sea routes linking the Mediterranean with Northern Europe and its geographic position (south of the 38th parallel) enables major line ships to access it without significant deviation from the Far East trade routes. The Port of Piraeus hosts a complex and unique variety of activities, including: ferry/passenger shipping (it is the largest passenger port in Europe), servicing of all types of cargo, cruise, vessel repair activities, as well as the Port of Piraeus free zone (a control type I customs free zone) operating under applicable tax and </w:t>
      </w:r>
      <w:r w:rsidR="004B0EB9">
        <w:rPr>
          <w:rFonts w:eastAsia="Calibri"/>
          <w:sz w:val="22"/>
          <w:szCs w:val="22"/>
          <w:lang w:val="en-GB" w:eastAsia="en-US"/>
        </w:rPr>
        <w:t xml:space="preserve">customs legislation in the area </w:t>
      </w:r>
      <w:r w:rsidRPr="00BB1485">
        <w:rPr>
          <w:rFonts w:eastAsia="Calibri"/>
          <w:sz w:val="22"/>
          <w:szCs w:val="22"/>
          <w:lang w:val="en-GB" w:eastAsia="en-US"/>
        </w:rPr>
        <w:t>(Piraeus Free Zone).</w:t>
      </w:r>
      <w:bookmarkEnd w:id="9"/>
    </w:p>
    <w:p w:rsidR="004B0EB9" w:rsidRDefault="004B0EB9" w:rsidP="00003C3C">
      <w:pPr>
        <w:pStyle w:val="2"/>
        <w:spacing w:before="0" w:after="0"/>
        <w:ind w:left="567"/>
        <w:jc w:val="both"/>
        <w:rPr>
          <w:rFonts w:ascii="Times New Roman" w:eastAsia="Times New Roman" w:hAnsi="Times New Roman" w:cs="Times New Roman"/>
          <w:b w:val="0"/>
          <w:bCs w:val="0"/>
          <w:iCs w:val="0"/>
          <w:color w:val="244061" w:themeColor="accent1" w:themeShade="80"/>
          <w:sz w:val="22"/>
          <w:szCs w:val="22"/>
          <w:u w:val="single"/>
          <w:lang w:val="en-GB" w:eastAsia="en-US"/>
        </w:rPr>
      </w:pPr>
      <w:bookmarkStart w:id="11" w:name="_Toc472524649"/>
      <w:bookmarkStart w:id="12" w:name="_Toc479083764"/>
    </w:p>
    <w:p w:rsidR="003636B0" w:rsidRPr="00E00F61" w:rsidRDefault="00FD37B1" w:rsidP="00003C3C">
      <w:pPr>
        <w:pStyle w:val="2"/>
        <w:spacing w:before="0" w:after="0"/>
        <w:ind w:left="567"/>
        <w:jc w:val="both"/>
        <w:rPr>
          <w:rFonts w:ascii="Times New Roman" w:eastAsia="Times New Roman" w:hAnsi="Times New Roman" w:cs="Times New Roman"/>
          <w:b w:val="0"/>
          <w:bCs w:val="0"/>
          <w:iCs w:val="0"/>
          <w:color w:val="244061" w:themeColor="accent1" w:themeShade="80"/>
          <w:sz w:val="22"/>
          <w:szCs w:val="22"/>
          <w:u w:val="single"/>
          <w:lang w:val="en-GB" w:eastAsia="en-US"/>
        </w:rPr>
      </w:pPr>
      <w:bookmarkStart w:id="13" w:name="_Toc479281986"/>
      <w:r w:rsidRPr="00E00F61">
        <w:rPr>
          <w:rFonts w:ascii="Times New Roman" w:eastAsia="Times New Roman" w:hAnsi="Times New Roman" w:cs="Times New Roman"/>
          <w:b w:val="0"/>
          <w:bCs w:val="0"/>
          <w:iCs w:val="0"/>
          <w:color w:val="244061" w:themeColor="accent1" w:themeShade="80"/>
          <w:sz w:val="22"/>
          <w:szCs w:val="22"/>
          <w:u w:val="single"/>
          <w:lang w:val="en-GB" w:eastAsia="en-US"/>
        </w:rPr>
        <w:t>The Piraeus Port Authority S.A. (PPA)</w:t>
      </w:r>
      <w:bookmarkEnd w:id="11"/>
      <w:bookmarkEnd w:id="12"/>
      <w:bookmarkEnd w:id="13"/>
      <w:r w:rsidRPr="00E00F61">
        <w:rPr>
          <w:rFonts w:ascii="Times New Roman" w:eastAsia="Times New Roman" w:hAnsi="Times New Roman" w:cs="Times New Roman"/>
          <w:b w:val="0"/>
          <w:bCs w:val="0"/>
          <w:iCs w:val="0"/>
          <w:color w:val="244061" w:themeColor="accent1" w:themeShade="80"/>
          <w:sz w:val="22"/>
          <w:szCs w:val="22"/>
          <w:u w:val="single"/>
          <w:lang w:val="en-GB" w:eastAsia="en-US"/>
        </w:rPr>
        <w:t xml:space="preserve"> </w:t>
      </w:r>
    </w:p>
    <w:p w:rsidR="003636B0" w:rsidRPr="00BB1485" w:rsidRDefault="00FD37B1" w:rsidP="00003C3C">
      <w:pPr>
        <w:numPr>
          <w:ilvl w:val="2"/>
          <w:numId w:val="0"/>
        </w:numPr>
        <w:tabs>
          <w:tab w:val="num" w:pos="567"/>
        </w:tabs>
        <w:ind w:left="567"/>
        <w:jc w:val="both"/>
        <w:rPr>
          <w:rFonts w:eastAsia="Calibri"/>
          <w:sz w:val="22"/>
          <w:szCs w:val="22"/>
          <w:lang w:val="en-GB" w:eastAsia="en-US"/>
        </w:rPr>
      </w:pPr>
      <w:r w:rsidRPr="00BB1485">
        <w:rPr>
          <w:rFonts w:eastAsia="Calibri"/>
          <w:sz w:val="22"/>
          <w:szCs w:val="22"/>
          <w:lang w:val="en-GB" w:eastAsia="en-US"/>
        </w:rPr>
        <w:t>PPA is the legal entity entrusted with the administration and operation of the Port of Piraeus. It was established as a legal entity of public law by virtue of Law 4748/1930, which was restated by Compulsory Law 1559/1950 and ratified by Law 1630/1951, each as subsequently amended and supplemented. In 1999 PPA was transformed into a stock corporation (</w:t>
      </w:r>
      <w:proofErr w:type="spellStart"/>
      <w:r w:rsidRPr="00BB1485">
        <w:rPr>
          <w:rFonts w:eastAsia="Calibri"/>
          <w:sz w:val="22"/>
          <w:szCs w:val="22"/>
          <w:lang w:val="en-GB" w:eastAsia="en-US"/>
        </w:rPr>
        <w:t>société</w:t>
      </w:r>
      <w:proofErr w:type="spellEnd"/>
      <w:r w:rsidRPr="00BB1485">
        <w:rPr>
          <w:rFonts w:eastAsia="Calibri"/>
          <w:sz w:val="22"/>
          <w:szCs w:val="22"/>
          <w:lang w:val="en-GB" w:eastAsia="en-US"/>
        </w:rPr>
        <w:t xml:space="preserve"> </w:t>
      </w:r>
      <w:proofErr w:type="spellStart"/>
      <w:r w:rsidRPr="00BB1485">
        <w:rPr>
          <w:rFonts w:eastAsia="Calibri"/>
          <w:sz w:val="22"/>
          <w:szCs w:val="22"/>
          <w:lang w:val="en-GB" w:eastAsia="en-US"/>
        </w:rPr>
        <w:t>anonyme</w:t>
      </w:r>
      <w:proofErr w:type="spellEnd"/>
      <w:r w:rsidRPr="00BB1485">
        <w:rPr>
          <w:rFonts w:eastAsia="Calibri"/>
          <w:sz w:val="22"/>
          <w:szCs w:val="22"/>
          <w:lang w:val="en-GB" w:eastAsia="en-US"/>
        </w:rPr>
        <w:t xml:space="preserve">). </w:t>
      </w:r>
    </w:p>
    <w:p w:rsidR="008A6C6D" w:rsidRDefault="008A6C6D" w:rsidP="00003C3C">
      <w:pPr>
        <w:numPr>
          <w:ilvl w:val="2"/>
          <w:numId w:val="0"/>
        </w:numPr>
        <w:tabs>
          <w:tab w:val="num" w:pos="567"/>
        </w:tabs>
        <w:ind w:left="567"/>
        <w:jc w:val="both"/>
        <w:rPr>
          <w:rFonts w:eastAsia="Calibri"/>
          <w:sz w:val="22"/>
          <w:szCs w:val="22"/>
          <w:lang w:val="en-GB" w:eastAsia="en-US"/>
        </w:rPr>
      </w:pPr>
    </w:p>
    <w:p w:rsidR="003636B0" w:rsidRPr="00BB1485" w:rsidRDefault="00FD37B1" w:rsidP="00003C3C">
      <w:pPr>
        <w:numPr>
          <w:ilvl w:val="2"/>
          <w:numId w:val="0"/>
        </w:numPr>
        <w:tabs>
          <w:tab w:val="num" w:pos="567"/>
        </w:tabs>
        <w:ind w:left="567"/>
        <w:jc w:val="both"/>
        <w:rPr>
          <w:rFonts w:eastAsia="Calibri"/>
          <w:sz w:val="22"/>
          <w:szCs w:val="22"/>
          <w:lang w:val="en-GB" w:eastAsia="en-US"/>
        </w:rPr>
      </w:pPr>
      <w:r w:rsidRPr="00BB1485">
        <w:rPr>
          <w:rFonts w:eastAsia="Calibri"/>
          <w:sz w:val="22"/>
          <w:szCs w:val="22"/>
          <w:lang w:val="en-GB" w:eastAsia="en-US"/>
        </w:rPr>
        <w:t>In April 2016, following an open public tender process, the Hellenic Republic Asset Development Fund (HRADF), under its capacity as the major shareholder of PPA, and COSCO HK Ltd entered into a Shares Purchase Agreement (hereinafter: SPA) for the acquisition of the majority participation in the share</w:t>
      </w:r>
      <w:r w:rsidR="008A6C6D">
        <w:rPr>
          <w:rFonts w:eastAsia="Calibri"/>
          <w:sz w:val="22"/>
          <w:szCs w:val="22"/>
          <w:lang w:val="en-GB" w:eastAsia="en-US"/>
        </w:rPr>
        <w:t xml:space="preserve"> capital of PPA. In August 2016, </w:t>
      </w:r>
      <w:r w:rsidRPr="00BB1485">
        <w:rPr>
          <w:rFonts w:eastAsia="Calibri"/>
          <w:sz w:val="22"/>
          <w:szCs w:val="22"/>
          <w:lang w:val="en-GB" w:eastAsia="en-US"/>
        </w:rPr>
        <w:t xml:space="preserve">PPA ceased to be a state-owned company and since that day it is a private-owned company. </w:t>
      </w:r>
    </w:p>
    <w:p w:rsidR="00DA31E3" w:rsidRPr="00E00F61" w:rsidRDefault="00F004A8" w:rsidP="00003C3C">
      <w:pPr>
        <w:pageBreakBefore/>
        <w:pBdr>
          <w:bottom w:val="single" w:sz="12" w:space="1" w:color="2F5496"/>
        </w:pBdr>
        <w:tabs>
          <w:tab w:val="num" w:pos="567"/>
        </w:tabs>
        <w:ind w:left="567"/>
        <w:outlineLvl w:val="0"/>
        <w:rPr>
          <w:rFonts w:asciiTheme="minorHAnsi" w:eastAsia="Times New Roman" w:hAnsiTheme="minorHAnsi"/>
          <w:b/>
          <w:bCs/>
          <w:caps/>
          <w:lang w:val="en-US" w:eastAsia="en-US" w:bidi="en-US"/>
        </w:rPr>
      </w:pPr>
      <w:bookmarkStart w:id="14" w:name="_Toc472524651"/>
      <w:bookmarkStart w:id="15" w:name="_Toc479083766"/>
      <w:bookmarkStart w:id="16" w:name="_Toc479281987"/>
      <w:r>
        <w:rPr>
          <w:rFonts w:asciiTheme="minorHAnsi" w:eastAsia="Times New Roman" w:hAnsiTheme="minorHAnsi"/>
          <w:b/>
          <w:bCs/>
          <w:caps/>
          <w:lang w:val="en-US" w:eastAsia="en-US" w:bidi="en-US"/>
        </w:rPr>
        <w:lastRenderedPageBreak/>
        <w:t>2.</w:t>
      </w:r>
      <w:r>
        <w:rPr>
          <w:rFonts w:asciiTheme="minorHAnsi" w:eastAsia="Times New Roman" w:hAnsiTheme="minorHAnsi"/>
          <w:b/>
          <w:bCs/>
          <w:caps/>
          <w:lang w:val="en-US" w:eastAsia="en-US" w:bidi="en-US"/>
        </w:rPr>
        <w:tab/>
      </w:r>
      <w:r w:rsidR="00FD37B1" w:rsidRPr="00E00F61">
        <w:rPr>
          <w:rFonts w:asciiTheme="minorHAnsi" w:eastAsia="Times New Roman" w:hAnsiTheme="minorHAnsi"/>
          <w:b/>
          <w:bCs/>
          <w:caps/>
          <w:lang w:val="en-US" w:eastAsia="en-US" w:bidi="en-US"/>
        </w:rPr>
        <w:t>CONTRACTING AUTHORITY – SCOPE OF TENDER</w:t>
      </w:r>
      <w:bookmarkEnd w:id="14"/>
      <w:bookmarkEnd w:id="15"/>
      <w:bookmarkEnd w:id="16"/>
      <w:r w:rsidR="00FD37B1" w:rsidRPr="00E00F61">
        <w:rPr>
          <w:rFonts w:asciiTheme="minorHAnsi" w:eastAsia="Times New Roman" w:hAnsiTheme="minorHAnsi"/>
          <w:b/>
          <w:bCs/>
          <w:caps/>
          <w:lang w:val="en-US" w:eastAsia="en-US" w:bidi="en-US"/>
        </w:rPr>
        <w:t xml:space="preserve"> </w:t>
      </w:r>
    </w:p>
    <w:p w:rsidR="00DA31E3" w:rsidRPr="00E00F61" w:rsidRDefault="00927DCF" w:rsidP="00003C3C">
      <w:pPr>
        <w:pStyle w:val="2"/>
        <w:spacing w:before="0" w:after="0"/>
        <w:ind w:left="567"/>
        <w:rPr>
          <w:rFonts w:ascii="Times New Roman" w:eastAsia="Times New Roman" w:hAnsi="Times New Roman" w:cs="Times New Roman"/>
          <w:b w:val="0"/>
          <w:bCs w:val="0"/>
          <w:iCs w:val="0"/>
          <w:color w:val="244061" w:themeColor="accent1" w:themeShade="80"/>
          <w:sz w:val="22"/>
          <w:szCs w:val="22"/>
          <w:u w:val="single"/>
          <w:lang w:val="en-GB" w:eastAsia="en-US"/>
        </w:rPr>
      </w:pPr>
      <w:bookmarkStart w:id="17" w:name="_Toc472524652"/>
      <w:bookmarkStart w:id="18" w:name="_Toc479083767"/>
      <w:bookmarkStart w:id="19" w:name="_Toc479281988"/>
      <w:r w:rsidRPr="00E00F61">
        <w:rPr>
          <w:rFonts w:ascii="Times New Roman" w:eastAsia="Times New Roman" w:hAnsi="Times New Roman" w:cs="Times New Roman"/>
          <w:b w:val="0"/>
          <w:bCs w:val="0"/>
          <w:iCs w:val="0"/>
          <w:color w:val="244061" w:themeColor="accent1" w:themeShade="80"/>
          <w:sz w:val="22"/>
          <w:szCs w:val="22"/>
          <w:u w:val="single"/>
          <w:lang w:val="en-GB" w:eastAsia="en-US"/>
        </w:rPr>
        <w:t xml:space="preserve">(i) </w:t>
      </w:r>
      <w:r w:rsidR="00FD37B1" w:rsidRPr="00E00F61">
        <w:rPr>
          <w:rFonts w:ascii="Times New Roman" w:eastAsia="Times New Roman" w:hAnsi="Times New Roman" w:cs="Times New Roman"/>
          <w:b w:val="0"/>
          <w:bCs w:val="0"/>
          <w:iCs w:val="0"/>
          <w:color w:val="244061" w:themeColor="accent1" w:themeShade="80"/>
          <w:sz w:val="22"/>
          <w:szCs w:val="22"/>
          <w:u w:val="single"/>
          <w:lang w:val="en-GB" w:eastAsia="en-US"/>
        </w:rPr>
        <w:t>The Contracting Authority</w:t>
      </w:r>
      <w:bookmarkEnd w:id="17"/>
      <w:bookmarkEnd w:id="18"/>
      <w:bookmarkEnd w:id="19"/>
      <w:r w:rsidR="00FD37B1" w:rsidRPr="00E00F61">
        <w:rPr>
          <w:rFonts w:ascii="Times New Roman" w:eastAsia="Times New Roman" w:hAnsi="Times New Roman" w:cs="Times New Roman"/>
          <w:b w:val="0"/>
          <w:bCs w:val="0"/>
          <w:iCs w:val="0"/>
          <w:color w:val="244061" w:themeColor="accent1" w:themeShade="80"/>
          <w:sz w:val="22"/>
          <w:szCs w:val="22"/>
          <w:u w:val="single"/>
          <w:lang w:val="en-GB" w:eastAsia="en-US"/>
        </w:rPr>
        <w:t xml:space="preserve"> </w:t>
      </w:r>
    </w:p>
    <w:p w:rsidR="00DA31E3" w:rsidRPr="00E00F61" w:rsidRDefault="00FD37B1" w:rsidP="00003C3C">
      <w:pPr>
        <w:numPr>
          <w:ilvl w:val="2"/>
          <w:numId w:val="0"/>
        </w:numPr>
        <w:tabs>
          <w:tab w:val="num" w:pos="567"/>
        </w:tabs>
        <w:ind w:left="567"/>
        <w:jc w:val="both"/>
        <w:rPr>
          <w:rFonts w:eastAsia="Calibri"/>
          <w:sz w:val="22"/>
          <w:szCs w:val="22"/>
          <w:lang w:val="en-GB" w:eastAsia="en-US"/>
        </w:rPr>
      </w:pPr>
      <w:r w:rsidRPr="00E00F61">
        <w:rPr>
          <w:rFonts w:eastAsia="Calibri"/>
          <w:sz w:val="22"/>
          <w:szCs w:val="22"/>
          <w:lang w:val="en-GB" w:eastAsia="en-US"/>
        </w:rPr>
        <w:t xml:space="preserve">The Contracting Authority is PPA.    </w:t>
      </w:r>
    </w:p>
    <w:p w:rsidR="00DA31E3" w:rsidRPr="00E00F61" w:rsidRDefault="00FD37B1" w:rsidP="00003C3C">
      <w:pPr>
        <w:numPr>
          <w:ilvl w:val="2"/>
          <w:numId w:val="0"/>
        </w:numPr>
        <w:tabs>
          <w:tab w:val="num" w:pos="680"/>
        </w:tabs>
        <w:ind w:left="567"/>
        <w:jc w:val="both"/>
        <w:rPr>
          <w:rFonts w:eastAsia="Calibri"/>
          <w:sz w:val="22"/>
          <w:szCs w:val="22"/>
          <w:lang w:val="en-GB" w:eastAsia="en-US"/>
        </w:rPr>
      </w:pPr>
      <w:r w:rsidRPr="00E00F61">
        <w:rPr>
          <w:rFonts w:eastAsia="Calibri"/>
          <w:sz w:val="22"/>
          <w:szCs w:val="22"/>
          <w:lang w:val="en-GB" w:eastAsia="en-US"/>
        </w:rPr>
        <w:t>The address to which the offers are submitted is:</w:t>
      </w:r>
    </w:p>
    <w:p w:rsidR="00DA31E3" w:rsidRPr="00E00F61" w:rsidRDefault="00FD37B1" w:rsidP="00003C3C">
      <w:pPr>
        <w:ind w:left="567"/>
        <w:jc w:val="center"/>
        <w:rPr>
          <w:rFonts w:eastAsia="Calibri"/>
          <w:sz w:val="22"/>
          <w:szCs w:val="22"/>
          <w:lang w:val="en-GB" w:eastAsia="en-US"/>
        </w:rPr>
      </w:pPr>
      <w:r w:rsidRPr="00E00F61">
        <w:rPr>
          <w:rFonts w:eastAsia="Calibri"/>
          <w:sz w:val="22"/>
          <w:szCs w:val="22"/>
          <w:lang w:val="en-GB" w:eastAsia="en-US"/>
        </w:rPr>
        <w:t xml:space="preserve">Piraeus Port Authority S.A. </w:t>
      </w:r>
    </w:p>
    <w:p w:rsidR="00DA31E3" w:rsidRPr="00E00F61" w:rsidRDefault="00FD37B1" w:rsidP="00003C3C">
      <w:pPr>
        <w:ind w:left="567"/>
        <w:jc w:val="center"/>
        <w:rPr>
          <w:rFonts w:eastAsia="Calibri"/>
          <w:sz w:val="22"/>
          <w:szCs w:val="22"/>
          <w:lang w:val="en-GB" w:eastAsia="en-US"/>
        </w:rPr>
      </w:pPr>
      <w:r w:rsidRPr="00E00F61">
        <w:rPr>
          <w:rFonts w:eastAsia="Calibri"/>
          <w:sz w:val="22"/>
          <w:szCs w:val="22"/>
          <w:lang w:val="en-GB" w:eastAsia="en-US"/>
        </w:rPr>
        <w:t>Central Protocol</w:t>
      </w:r>
    </w:p>
    <w:p w:rsidR="00DA31E3" w:rsidRPr="00E00F61" w:rsidRDefault="00FD37B1" w:rsidP="00003C3C">
      <w:pPr>
        <w:ind w:left="567"/>
        <w:jc w:val="center"/>
        <w:rPr>
          <w:rFonts w:eastAsia="Calibri"/>
          <w:sz w:val="22"/>
          <w:szCs w:val="22"/>
          <w:lang w:val="en-GB" w:eastAsia="en-US"/>
        </w:rPr>
      </w:pPr>
      <w:r w:rsidRPr="00E00F61">
        <w:rPr>
          <w:rFonts w:eastAsia="Calibri"/>
          <w:sz w:val="22"/>
          <w:szCs w:val="22"/>
          <w:lang w:val="en-GB" w:eastAsia="en-US"/>
        </w:rPr>
        <w:t xml:space="preserve">10, </w:t>
      </w:r>
      <w:proofErr w:type="spellStart"/>
      <w:r w:rsidRPr="00E00F61">
        <w:rPr>
          <w:rFonts w:eastAsia="Calibri"/>
          <w:sz w:val="22"/>
          <w:szCs w:val="22"/>
          <w:lang w:val="en-GB" w:eastAsia="en-US"/>
        </w:rPr>
        <w:t>Akti</w:t>
      </w:r>
      <w:proofErr w:type="spellEnd"/>
      <w:r w:rsidRPr="00E00F61">
        <w:rPr>
          <w:rFonts w:eastAsia="Calibri"/>
          <w:sz w:val="22"/>
          <w:szCs w:val="22"/>
          <w:lang w:val="en-GB" w:eastAsia="en-US"/>
        </w:rPr>
        <w:t xml:space="preserve"> </w:t>
      </w:r>
      <w:proofErr w:type="spellStart"/>
      <w:r w:rsidRPr="00E00F61">
        <w:rPr>
          <w:rFonts w:eastAsia="Calibri"/>
          <w:sz w:val="22"/>
          <w:szCs w:val="22"/>
          <w:lang w:val="en-GB" w:eastAsia="en-US"/>
        </w:rPr>
        <w:t>Miaouli</w:t>
      </w:r>
      <w:proofErr w:type="spellEnd"/>
    </w:p>
    <w:p w:rsidR="00DA31E3" w:rsidRPr="00E00F61" w:rsidRDefault="00FD37B1" w:rsidP="00003C3C">
      <w:pPr>
        <w:ind w:left="567"/>
        <w:jc w:val="center"/>
        <w:rPr>
          <w:rFonts w:eastAsia="Calibri"/>
          <w:sz w:val="22"/>
          <w:szCs w:val="22"/>
          <w:lang w:val="en-GB" w:eastAsia="en-US"/>
        </w:rPr>
      </w:pPr>
      <w:r w:rsidRPr="00E00F61">
        <w:rPr>
          <w:rFonts w:eastAsia="Calibri"/>
          <w:sz w:val="22"/>
          <w:szCs w:val="22"/>
          <w:lang w:val="en-GB" w:eastAsia="en-US"/>
        </w:rPr>
        <w:t xml:space="preserve">185 38, Piraeus, Greece </w:t>
      </w:r>
    </w:p>
    <w:p w:rsidR="00DA31E3" w:rsidRPr="00E00F61" w:rsidRDefault="00927DCF" w:rsidP="00003C3C">
      <w:pPr>
        <w:pStyle w:val="2"/>
        <w:spacing w:before="0" w:after="0"/>
        <w:ind w:left="567"/>
        <w:rPr>
          <w:rFonts w:ascii="Times New Roman" w:eastAsia="Times New Roman" w:hAnsi="Times New Roman" w:cs="Times New Roman"/>
          <w:b w:val="0"/>
          <w:bCs w:val="0"/>
          <w:iCs w:val="0"/>
          <w:color w:val="244061" w:themeColor="accent1" w:themeShade="80"/>
          <w:sz w:val="22"/>
          <w:szCs w:val="22"/>
          <w:u w:val="single"/>
          <w:lang w:val="en-GB" w:eastAsia="en-US"/>
        </w:rPr>
      </w:pPr>
      <w:bookmarkStart w:id="20" w:name="_Toc472524653"/>
      <w:bookmarkStart w:id="21" w:name="_Toc479083768"/>
      <w:bookmarkStart w:id="22" w:name="_Toc479281989"/>
      <w:r w:rsidRPr="00E00F61">
        <w:rPr>
          <w:rFonts w:ascii="Times New Roman" w:eastAsia="Times New Roman" w:hAnsi="Times New Roman" w:cs="Times New Roman"/>
          <w:b w:val="0"/>
          <w:bCs w:val="0"/>
          <w:iCs w:val="0"/>
          <w:color w:val="244061" w:themeColor="accent1" w:themeShade="80"/>
          <w:sz w:val="22"/>
          <w:szCs w:val="22"/>
          <w:u w:val="single"/>
          <w:lang w:val="en-GB" w:eastAsia="en-US"/>
        </w:rPr>
        <w:t>(ii) Scope of Tender</w:t>
      </w:r>
      <w:bookmarkEnd w:id="20"/>
      <w:bookmarkEnd w:id="21"/>
      <w:bookmarkEnd w:id="22"/>
      <w:r w:rsidR="00FD37B1" w:rsidRPr="00E00F61">
        <w:rPr>
          <w:rFonts w:ascii="Times New Roman" w:eastAsia="Times New Roman" w:hAnsi="Times New Roman" w:cs="Times New Roman"/>
          <w:b w:val="0"/>
          <w:bCs w:val="0"/>
          <w:iCs w:val="0"/>
          <w:color w:val="244061" w:themeColor="accent1" w:themeShade="80"/>
          <w:sz w:val="22"/>
          <w:szCs w:val="22"/>
          <w:u w:val="single"/>
          <w:lang w:val="en-GB" w:eastAsia="en-US"/>
        </w:rPr>
        <w:t xml:space="preserve"> </w:t>
      </w:r>
    </w:p>
    <w:p w:rsidR="00D87292" w:rsidRPr="00E00F61" w:rsidRDefault="00FD37B1" w:rsidP="00003C3C">
      <w:pPr>
        <w:numPr>
          <w:ilvl w:val="2"/>
          <w:numId w:val="0"/>
        </w:numPr>
        <w:tabs>
          <w:tab w:val="num" w:pos="567"/>
        </w:tabs>
        <w:ind w:left="567"/>
        <w:jc w:val="both"/>
        <w:rPr>
          <w:rFonts w:eastAsia="Calibri"/>
          <w:sz w:val="22"/>
          <w:szCs w:val="22"/>
          <w:lang w:val="en-GB" w:eastAsia="en-US"/>
        </w:rPr>
      </w:pPr>
      <w:bookmarkStart w:id="23" w:name="_Ref470109400"/>
      <w:r w:rsidRPr="00E00F61">
        <w:rPr>
          <w:rFonts w:eastAsia="Calibri"/>
          <w:sz w:val="22"/>
          <w:szCs w:val="22"/>
          <w:lang w:val="en-GB" w:eastAsia="en-US"/>
        </w:rPr>
        <w:t xml:space="preserve">The scope of the Tender </w:t>
      </w:r>
      <w:bookmarkStart w:id="24" w:name="_Ref422826906"/>
      <w:r w:rsidRPr="00E00F61">
        <w:rPr>
          <w:rFonts w:eastAsia="Calibri"/>
          <w:sz w:val="22"/>
          <w:szCs w:val="22"/>
          <w:lang w:val="en-GB" w:eastAsia="en-US"/>
        </w:rPr>
        <w:t xml:space="preserve">shall be </w:t>
      </w:r>
      <w:bookmarkEnd w:id="23"/>
      <w:bookmarkEnd w:id="24"/>
      <w:r w:rsidR="00234D35" w:rsidRPr="00E00F61">
        <w:rPr>
          <w:rFonts w:eastAsia="Calibri"/>
          <w:sz w:val="22"/>
          <w:szCs w:val="22"/>
          <w:lang w:val="en-GB" w:eastAsia="en-US"/>
        </w:rPr>
        <w:t xml:space="preserve">the procurement of </w:t>
      </w:r>
      <w:r w:rsidR="000A57CC" w:rsidRPr="00E00F61">
        <w:rPr>
          <w:rFonts w:eastAsia="Calibri"/>
          <w:sz w:val="22"/>
          <w:szCs w:val="22"/>
          <w:lang w:val="en-GB" w:eastAsia="en-US"/>
        </w:rPr>
        <w:t>one (1)</w:t>
      </w:r>
      <w:r w:rsidR="00234D35" w:rsidRPr="00E00F61">
        <w:rPr>
          <w:rFonts w:eastAsia="Calibri"/>
          <w:sz w:val="22"/>
          <w:szCs w:val="22"/>
          <w:lang w:val="en-GB" w:eastAsia="en-US"/>
        </w:rPr>
        <w:t xml:space="preserve"> floating dock</w:t>
      </w:r>
      <w:r w:rsidR="009611FA" w:rsidRPr="00E00F61">
        <w:rPr>
          <w:rFonts w:eastAsia="Calibri"/>
          <w:sz w:val="22"/>
          <w:szCs w:val="22"/>
          <w:lang w:val="en-GB" w:eastAsia="en-US"/>
        </w:rPr>
        <w:t xml:space="preserve"> as detailed below with d</w:t>
      </w:r>
      <w:r w:rsidR="00D80C8F" w:rsidRPr="00E00F61">
        <w:rPr>
          <w:rFonts w:eastAsia="Calibri"/>
          <w:sz w:val="22"/>
          <w:szCs w:val="22"/>
          <w:lang w:val="en-GB" w:eastAsia="en-US"/>
        </w:rPr>
        <w:t xml:space="preserve">elivery time: </w:t>
      </w:r>
      <w:r w:rsidR="00A5464A">
        <w:rPr>
          <w:rFonts w:eastAsia="Calibri"/>
          <w:b/>
          <w:sz w:val="22"/>
          <w:szCs w:val="22"/>
          <w:lang w:val="en-GB" w:eastAsia="en-US"/>
        </w:rPr>
        <w:t>November 15</w:t>
      </w:r>
      <w:r w:rsidR="00A5464A">
        <w:rPr>
          <w:rFonts w:eastAsia="Calibri"/>
          <w:b/>
          <w:sz w:val="22"/>
          <w:szCs w:val="22"/>
          <w:vertAlign w:val="superscript"/>
          <w:lang w:val="en-GB" w:eastAsia="en-US"/>
        </w:rPr>
        <w:t xml:space="preserve">th </w:t>
      </w:r>
      <w:r w:rsidR="00D30C61" w:rsidRPr="00D30C61">
        <w:rPr>
          <w:rFonts w:eastAsia="Calibri"/>
          <w:b/>
          <w:sz w:val="22"/>
          <w:szCs w:val="22"/>
          <w:lang w:val="en-GB" w:eastAsia="en-US"/>
        </w:rPr>
        <w:t>2017</w:t>
      </w:r>
      <w:r w:rsidR="00D30C61">
        <w:rPr>
          <w:rFonts w:eastAsia="Calibri"/>
          <w:sz w:val="22"/>
          <w:szCs w:val="22"/>
          <w:lang w:val="en-GB" w:eastAsia="en-US"/>
        </w:rPr>
        <w:t xml:space="preserve"> </w:t>
      </w:r>
      <w:r w:rsidR="0091508D" w:rsidRPr="00E00F61">
        <w:rPr>
          <w:rFonts w:eastAsia="Calibri"/>
          <w:sz w:val="22"/>
          <w:szCs w:val="22"/>
          <w:lang w:val="en-GB" w:eastAsia="en-US"/>
        </w:rPr>
        <w:t xml:space="preserve">CIF </w:t>
      </w:r>
      <w:r w:rsidR="00D87292" w:rsidRPr="00E00F61">
        <w:rPr>
          <w:rFonts w:eastAsia="Calibri"/>
          <w:sz w:val="22"/>
          <w:szCs w:val="22"/>
          <w:lang w:val="en-GB" w:eastAsia="en-US"/>
        </w:rPr>
        <w:t xml:space="preserve">– </w:t>
      </w:r>
      <w:r w:rsidR="000A57CC" w:rsidRPr="00E00F61">
        <w:rPr>
          <w:rFonts w:eastAsia="Calibri"/>
          <w:sz w:val="22"/>
          <w:szCs w:val="22"/>
          <w:lang w:val="en-GB" w:eastAsia="en-US"/>
        </w:rPr>
        <w:t>be ready to operate “</w:t>
      </w:r>
      <w:r w:rsidR="00D87292" w:rsidRPr="00E00F61">
        <w:rPr>
          <w:rFonts w:eastAsia="Calibri"/>
          <w:sz w:val="22"/>
          <w:szCs w:val="22"/>
          <w:lang w:val="en-GB" w:eastAsia="en-US"/>
        </w:rPr>
        <w:t>Turn Key</w:t>
      </w:r>
      <w:r w:rsidR="000A57CC" w:rsidRPr="00E00F61">
        <w:rPr>
          <w:rFonts w:eastAsia="Calibri"/>
          <w:sz w:val="22"/>
          <w:szCs w:val="22"/>
          <w:lang w:val="en-GB" w:eastAsia="en-US"/>
        </w:rPr>
        <w:t>”</w:t>
      </w:r>
      <w:r w:rsidR="00D87292" w:rsidRPr="00E00F61">
        <w:rPr>
          <w:rFonts w:eastAsia="Calibri"/>
          <w:sz w:val="22"/>
          <w:szCs w:val="22"/>
          <w:lang w:val="en-GB" w:eastAsia="en-US"/>
        </w:rPr>
        <w:t xml:space="preserve"> at </w:t>
      </w:r>
      <w:proofErr w:type="spellStart"/>
      <w:r w:rsidR="00D87292" w:rsidRPr="00E00F61">
        <w:rPr>
          <w:rFonts w:eastAsia="Calibri"/>
          <w:sz w:val="22"/>
          <w:szCs w:val="22"/>
          <w:lang w:val="en-GB" w:eastAsia="en-US"/>
        </w:rPr>
        <w:t>Perama</w:t>
      </w:r>
      <w:proofErr w:type="spellEnd"/>
      <w:r w:rsidR="00D87292" w:rsidRPr="00E00F61">
        <w:rPr>
          <w:rFonts w:eastAsia="Calibri"/>
          <w:sz w:val="22"/>
          <w:szCs w:val="22"/>
          <w:lang w:val="en-GB" w:eastAsia="en-US"/>
        </w:rPr>
        <w:t xml:space="preserve"> Ship Repair Zone of </w:t>
      </w:r>
      <w:r w:rsidR="00D30C61">
        <w:rPr>
          <w:rFonts w:eastAsia="Calibri"/>
          <w:sz w:val="22"/>
          <w:szCs w:val="22"/>
          <w:lang w:val="en-GB" w:eastAsia="en-US"/>
        </w:rPr>
        <w:t>P.P.A</w:t>
      </w:r>
      <w:r w:rsidR="00D87292" w:rsidRPr="00E00F61">
        <w:rPr>
          <w:rFonts w:eastAsia="Calibri"/>
          <w:sz w:val="22"/>
          <w:szCs w:val="22"/>
          <w:lang w:val="en-GB" w:eastAsia="en-US"/>
        </w:rPr>
        <w:t>.</w:t>
      </w:r>
    </w:p>
    <w:p w:rsidR="000A57CC" w:rsidRPr="00E00F61" w:rsidRDefault="000A57CC" w:rsidP="00003C3C">
      <w:pPr>
        <w:numPr>
          <w:ilvl w:val="2"/>
          <w:numId w:val="0"/>
        </w:numPr>
        <w:tabs>
          <w:tab w:val="num" w:pos="567"/>
        </w:tabs>
        <w:ind w:left="567"/>
        <w:jc w:val="both"/>
        <w:rPr>
          <w:rFonts w:eastAsia="Calibri"/>
          <w:sz w:val="22"/>
          <w:szCs w:val="22"/>
          <w:lang w:val="en-GB" w:eastAsia="en-US"/>
        </w:rPr>
      </w:pPr>
      <w:r w:rsidRPr="00E00F61">
        <w:rPr>
          <w:rFonts w:eastAsia="Calibri"/>
          <w:sz w:val="22"/>
          <w:szCs w:val="22"/>
          <w:lang w:val="en-GB" w:eastAsia="en-US"/>
        </w:rPr>
        <w:t xml:space="preserve">It is clarified that the delivery of the Floating Dock by the time specified herein is absolutely essential for PPA, and that any delay of the selected </w:t>
      </w:r>
      <w:r w:rsidR="009D1D78">
        <w:rPr>
          <w:rFonts w:eastAsia="Calibri"/>
          <w:sz w:val="22"/>
          <w:szCs w:val="22"/>
          <w:lang w:val="en-GB" w:eastAsia="en-US"/>
        </w:rPr>
        <w:t>Supplier</w:t>
      </w:r>
      <w:r w:rsidRPr="00E00F61">
        <w:rPr>
          <w:rFonts w:eastAsia="Calibri"/>
          <w:sz w:val="22"/>
          <w:szCs w:val="22"/>
          <w:lang w:val="en-GB" w:eastAsia="en-US"/>
        </w:rPr>
        <w:t xml:space="preserve"> in delivering the Floating Dock beyond that date shall cause huge damages and losses to PPA the full extent of which cannot be ascertained at the time of issue of this Invitation to Tender.</w:t>
      </w:r>
    </w:p>
    <w:p w:rsidR="000A57CC" w:rsidRPr="00E00F61" w:rsidRDefault="000A57CC" w:rsidP="00003C3C">
      <w:pPr>
        <w:numPr>
          <w:ilvl w:val="2"/>
          <w:numId w:val="0"/>
        </w:numPr>
        <w:tabs>
          <w:tab w:val="num" w:pos="567"/>
        </w:tabs>
        <w:ind w:left="567"/>
        <w:jc w:val="both"/>
        <w:rPr>
          <w:rFonts w:eastAsia="Calibri"/>
          <w:sz w:val="22"/>
          <w:szCs w:val="22"/>
          <w:lang w:val="en-GB" w:eastAsia="en-US"/>
        </w:rPr>
      </w:pPr>
      <w:r w:rsidRPr="00E00F61">
        <w:rPr>
          <w:rFonts w:eastAsia="Calibri"/>
          <w:sz w:val="22"/>
          <w:szCs w:val="22"/>
          <w:lang w:val="en-GB" w:eastAsia="en-US"/>
        </w:rPr>
        <w:t>PPA should be notified in writing at least 2 months before the exact delivery date.</w:t>
      </w:r>
    </w:p>
    <w:p w:rsidR="000A57CC" w:rsidRPr="00E00F61" w:rsidRDefault="000A57CC" w:rsidP="00003C3C">
      <w:pPr>
        <w:numPr>
          <w:ilvl w:val="2"/>
          <w:numId w:val="0"/>
        </w:numPr>
        <w:tabs>
          <w:tab w:val="num" w:pos="567"/>
        </w:tabs>
        <w:ind w:left="567"/>
        <w:jc w:val="both"/>
        <w:rPr>
          <w:rFonts w:eastAsia="Calibri"/>
          <w:sz w:val="22"/>
          <w:szCs w:val="22"/>
          <w:lang w:val="en-GB" w:eastAsia="en-US"/>
        </w:rPr>
      </w:pPr>
      <w:r w:rsidRPr="00E00F61">
        <w:rPr>
          <w:rFonts w:eastAsia="Calibri"/>
          <w:sz w:val="22"/>
          <w:szCs w:val="22"/>
          <w:lang w:val="en-GB" w:eastAsia="en-US"/>
        </w:rPr>
        <w:t xml:space="preserve">PPA has the right to request </w:t>
      </w:r>
      <w:r w:rsidR="00720E5B" w:rsidRPr="00E00F61">
        <w:rPr>
          <w:rFonts w:eastAsia="Calibri"/>
          <w:sz w:val="22"/>
          <w:szCs w:val="22"/>
          <w:lang w:val="en-GB" w:eastAsia="en-US"/>
        </w:rPr>
        <w:t xml:space="preserve">a </w:t>
      </w:r>
      <w:r w:rsidRPr="00E00F61">
        <w:rPr>
          <w:rFonts w:eastAsia="Calibri"/>
          <w:sz w:val="22"/>
          <w:szCs w:val="22"/>
          <w:lang w:val="en-GB" w:eastAsia="en-US"/>
        </w:rPr>
        <w:t>late</w:t>
      </w:r>
      <w:r w:rsidR="00720E5B" w:rsidRPr="00E00F61">
        <w:rPr>
          <w:rFonts w:eastAsia="Calibri"/>
          <w:sz w:val="22"/>
          <w:szCs w:val="22"/>
          <w:lang w:val="en-GB" w:eastAsia="en-US"/>
        </w:rPr>
        <w:t>r</w:t>
      </w:r>
      <w:r w:rsidRPr="00E00F61">
        <w:rPr>
          <w:rFonts w:eastAsia="Calibri"/>
          <w:sz w:val="22"/>
          <w:szCs w:val="22"/>
          <w:lang w:val="en-GB" w:eastAsia="en-US"/>
        </w:rPr>
        <w:t xml:space="preserve"> delivery of the Floating Dock due to drastic change in </w:t>
      </w:r>
      <w:r w:rsidR="00720E5B" w:rsidRPr="00E00F61">
        <w:rPr>
          <w:rFonts w:eastAsia="Calibri"/>
          <w:sz w:val="22"/>
          <w:szCs w:val="22"/>
          <w:lang w:val="en-GB" w:eastAsia="en-US"/>
        </w:rPr>
        <w:t xml:space="preserve">the </w:t>
      </w:r>
      <w:r w:rsidRPr="00E00F61">
        <w:rPr>
          <w:rFonts w:eastAsia="Calibri"/>
          <w:sz w:val="22"/>
          <w:szCs w:val="22"/>
          <w:lang w:val="en-GB" w:eastAsia="en-US"/>
        </w:rPr>
        <w:t xml:space="preserve">economic </w:t>
      </w:r>
      <w:r w:rsidR="00720E5B" w:rsidRPr="00E00F61">
        <w:rPr>
          <w:rFonts w:eastAsia="Calibri"/>
          <w:sz w:val="22"/>
          <w:szCs w:val="22"/>
          <w:lang w:val="en-GB" w:eastAsia="en-US"/>
        </w:rPr>
        <w:t xml:space="preserve">sector </w:t>
      </w:r>
      <w:r w:rsidRPr="00E00F61">
        <w:rPr>
          <w:rFonts w:eastAsia="Calibri"/>
          <w:sz w:val="22"/>
          <w:szCs w:val="22"/>
          <w:lang w:val="en-GB" w:eastAsia="en-US"/>
        </w:rPr>
        <w:t>or business operation environment.</w:t>
      </w:r>
    </w:p>
    <w:p w:rsidR="00D87292" w:rsidRPr="00E00F61" w:rsidRDefault="00D87292" w:rsidP="00003C3C">
      <w:pPr>
        <w:numPr>
          <w:ilvl w:val="2"/>
          <w:numId w:val="0"/>
        </w:numPr>
        <w:tabs>
          <w:tab w:val="num" w:pos="567"/>
        </w:tabs>
        <w:ind w:left="567"/>
        <w:jc w:val="both"/>
        <w:rPr>
          <w:rFonts w:eastAsia="Calibri"/>
          <w:sz w:val="22"/>
          <w:szCs w:val="22"/>
          <w:lang w:val="en-GB" w:eastAsia="en-US"/>
        </w:rPr>
      </w:pPr>
      <w:r w:rsidRPr="00E00F61">
        <w:rPr>
          <w:rFonts w:eastAsia="Calibri"/>
          <w:sz w:val="22"/>
          <w:szCs w:val="22"/>
          <w:lang w:val="en-GB" w:eastAsia="en-US"/>
        </w:rPr>
        <w:t>T</w:t>
      </w:r>
      <w:r w:rsidR="009611FA" w:rsidRPr="00E00F61">
        <w:rPr>
          <w:rFonts w:eastAsia="Calibri"/>
          <w:sz w:val="22"/>
          <w:szCs w:val="22"/>
          <w:lang w:val="en-GB" w:eastAsia="en-US"/>
        </w:rPr>
        <w:t xml:space="preserve">he installation works of the floating dock will be </w:t>
      </w:r>
      <w:r w:rsidR="00A5464A">
        <w:rPr>
          <w:rFonts w:eastAsia="Calibri"/>
          <w:sz w:val="22"/>
          <w:szCs w:val="22"/>
          <w:lang w:val="en-GB" w:eastAsia="en-US"/>
        </w:rPr>
        <w:t xml:space="preserve">performed by PPA </w:t>
      </w:r>
      <w:r w:rsidR="00D80C8F" w:rsidRPr="00E00F61">
        <w:rPr>
          <w:rFonts w:eastAsia="Calibri"/>
          <w:sz w:val="22"/>
          <w:szCs w:val="22"/>
          <w:lang w:val="en-GB" w:eastAsia="en-US"/>
        </w:rPr>
        <w:t xml:space="preserve">with </w:t>
      </w:r>
      <w:r w:rsidR="009611FA" w:rsidRPr="00E00F61">
        <w:rPr>
          <w:rFonts w:eastAsia="Calibri"/>
          <w:sz w:val="22"/>
          <w:szCs w:val="22"/>
          <w:lang w:val="en-GB" w:eastAsia="en-US"/>
        </w:rPr>
        <w:t xml:space="preserve">the </w:t>
      </w:r>
      <w:r w:rsidR="00D80C8F" w:rsidRPr="00E00F61">
        <w:rPr>
          <w:rFonts w:eastAsia="Calibri"/>
          <w:sz w:val="22"/>
          <w:szCs w:val="22"/>
          <w:lang w:val="en-GB" w:eastAsia="en-US"/>
        </w:rPr>
        <w:t xml:space="preserve">assistance </w:t>
      </w:r>
      <w:r w:rsidR="009611FA" w:rsidRPr="00E00F61">
        <w:rPr>
          <w:rFonts w:eastAsia="Calibri"/>
          <w:sz w:val="22"/>
          <w:szCs w:val="22"/>
          <w:lang w:val="en-GB" w:eastAsia="en-US"/>
        </w:rPr>
        <w:t>of</w:t>
      </w:r>
      <w:r w:rsidR="00D80C8F" w:rsidRPr="00E00F61">
        <w:rPr>
          <w:rFonts w:eastAsia="Calibri"/>
          <w:sz w:val="22"/>
          <w:szCs w:val="22"/>
          <w:lang w:val="en-GB" w:eastAsia="en-US"/>
        </w:rPr>
        <w:t xml:space="preserve"> the </w:t>
      </w:r>
      <w:r w:rsidR="00FC7CA8" w:rsidRPr="00E00F61">
        <w:rPr>
          <w:rFonts w:eastAsia="Calibri"/>
          <w:sz w:val="22"/>
          <w:szCs w:val="22"/>
          <w:lang w:val="en-GB" w:eastAsia="en-US"/>
        </w:rPr>
        <w:t>Contractor’s</w:t>
      </w:r>
      <w:r w:rsidRPr="00E00F61">
        <w:rPr>
          <w:rFonts w:eastAsia="Calibri"/>
          <w:sz w:val="22"/>
          <w:szCs w:val="22"/>
          <w:lang w:val="en-GB" w:eastAsia="en-US"/>
        </w:rPr>
        <w:t xml:space="preserve"> personnel.</w:t>
      </w:r>
    </w:p>
    <w:p w:rsidR="00FC7CA8" w:rsidRPr="00E00F61" w:rsidRDefault="00D87292" w:rsidP="00003C3C">
      <w:pPr>
        <w:numPr>
          <w:ilvl w:val="2"/>
          <w:numId w:val="0"/>
        </w:numPr>
        <w:tabs>
          <w:tab w:val="num" w:pos="567"/>
        </w:tabs>
        <w:ind w:left="567"/>
        <w:jc w:val="both"/>
        <w:rPr>
          <w:rFonts w:eastAsia="Calibri"/>
          <w:sz w:val="22"/>
          <w:szCs w:val="22"/>
          <w:lang w:val="en-GB" w:eastAsia="en-US"/>
        </w:rPr>
      </w:pPr>
      <w:r w:rsidRPr="00E00F61">
        <w:rPr>
          <w:rFonts w:eastAsia="Calibri"/>
          <w:sz w:val="22"/>
          <w:szCs w:val="22"/>
          <w:lang w:val="en-GB" w:eastAsia="en-US"/>
        </w:rPr>
        <w:t xml:space="preserve">The cost </w:t>
      </w:r>
      <w:r w:rsidR="00FC7CA8" w:rsidRPr="00E00F61">
        <w:rPr>
          <w:rFonts w:eastAsia="Calibri"/>
          <w:sz w:val="22"/>
          <w:szCs w:val="22"/>
          <w:lang w:val="en-GB" w:eastAsia="en-US"/>
        </w:rPr>
        <w:t xml:space="preserve">regarding the Tug Boats needed </w:t>
      </w:r>
      <w:r w:rsidR="00A5464A">
        <w:rPr>
          <w:rFonts w:eastAsia="Calibri"/>
          <w:sz w:val="22"/>
          <w:szCs w:val="22"/>
          <w:lang w:val="en-GB" w:eastAsia="en-US"/>
        </w:rPr>
        <w:t xml:space="preserve">after delivery </w:t>
      </w:r>
      <w:r w:rsidR="00FC7CA8" w:rsidRPr="00E00F61">
        <w:rPr>
          <w:rFonts w:eastAsia="Calibri"/>
          <w:sz w:val="22"/>
          <w:szCs w:val="22"/>
          <w:lang w:val="en-GB" w:eastAsia="en-US"/>
        </w:rPr>
        <w:t>will be borne by PPA S.A.</w:t>
      </w:r>
    </w:p>
    <w:p w:rsidR="00FC7CA8" w:rsidRPr="00E00F61" w:rsidRDefault="00FC7CA8" w:rsidP="00003C3C">
      <w:pPr>
        <w:numPr>
          <w:ilvl w:val="2"/>
          <w:numId w:val="0"/>
        </w:numPr>
        <w:tabs>
          <w:tab w:val="num" w:pos="567"/>
        </w:tabs>
        <w:ind w:left="567"/>
        <w:jc w:val="both"/>
        <w:rPr>
          <w:rFonts w:eastAsia="Calibri"/>
          <w:sz w:val="22"/>
          <w:szCs w:val="22"/>
          <w:lang w:val="en-GB" w:eastAsia="en-US"/>
        </w:rPr>
      </w:pPr>
      <w:r w:rsidRPr="00E00F61">
        <w:rPr>
          <w:rFonts w:eastAsia="Calibri"/>
          <w:sz w:val="22"/>
          <w:szCs w:val="22"/>
          <w:lang w:val="en-GB" w:eastAsia="en-US"/>
        </w:rPr>
        <w:t>The cost of Anchorage to Dock pit will be carried out by PPA S.A.</w:t>
      </w:r>
    </w:p>
    <w:p w:rsidR="00FC7CA8" w:rsidRPr="00E00F61" w:rsidRDefault="00FC7CA8" w:rsidP="00003C3C">
      <w:pPr>
        <w:numPr>
          <w:ilvl w:val="2"/>
          <w:numId w:val="0"/>
        </w:numPr>
        <w:tabs>
          <w:tab w:val="num" w:pos="567"/>
        </w:tabs>
        <w:ind w:left="567"/>
        <w:jc w:val="both"/>
        <w:rPr>
          <w:rFonts w:eastAsia="Calibri"/>
          <w:sz w:val="22"/>
          <w:szCs w:val="22"/>
          <w:lang w:val="en-GB" w:eastAsia="en-US"/>
        </w:rPr>
      </w:pPr>
      <w:r w:rsidRPr="00E00F61">
        <w:rPr>
          <w:rFonts w:eastAsia="Calibri"/>
          <w:sz w:val="22"/>
          <w:szCs w:val="22"/>
          <w:lang w:val="en-GB" w:eastAsia="en-US"/>
        </w:rPr>
        <w:t>The Contractor has the obligation to send expertise workers on site for commissioning and bear all relevant expenses.</w:t>
      </w:r>
    </w:p>
    <w:p w:rsidR="00AF1822" w:rsidRPr="00E00F61" w:rsidRDefault="00E00F61" w:rsidP="00003C3C">
      <w:pPr>
        <w:pStyle w:val="2"/>
        <w:spacing w:before="0" w:after="0"/>
        <w:ind w:left="567"/>
        <w:rPr>
          <w:rFonts w:ascii="Times New Roman" w:eastAsia="Times New Roman" w:hAnsi="Times New Roman" w:cs="Times New Roman"/>
          <w:b w:val="0"/>
          <w:bCs w:val="0"/>
          <w:iCs w:val="0"/>
          <w:color w:val="244061" w:themeColor="accent1" w:themeShade="80"/>
          <w:sz w:val="22"/>
          <w:szCs w:val="22"/>
          <w:u w:val="single"/>
          <w:lang w:val="en-GB" w:eastAsia="en-US"/>
        </w:rPr>
      </w:pPr>
      <w:bookmarkStart w:id="25" w:name="_Toc479281990"/>
      <w:r>
        <w:rPr>
          <w:rFonts w:ascii="Times New Roman" w:eastAsia="Times New Roman" w:hAnsi="Times New Roman" w:cs="Times New Roman"/>
          <w:b w:val="0"/>
          <w:bCs w:val="0"/>
          <w:iCs w:val="0"/>
          <w:color w:val="244061" w:themeColor="accent1" w:themeShade="80"/>
          <w:sz w:val="22"/>
          <w:szCs w:val="22"/>
          <w:u w:val="single"/>
          <w:lang w:val="en-GB" w:eastAsia="en-US"/>
        </w:rPr>
        <w:t xml:space="preserve">(iii) </w:t>
      </w:r>
      <w:r w:rsidR="00AF1822" w:rsidRPr="00E00F61">
        <w:rPr>
          <w:rFonts w:ascii="Times New Roman" w:eastAsia="Times New Roman" w:hAnsi="Times New Roman" w:cs="Times New Roman"/>
          <w:b w:val="0"/>
          <w:bCs w:val="0"/>
          <w:iCs w:val="0"/>
          <w:color w:val="244061" w:themeColor="accent1" w:themeShade="80"/>
          <w:sz w:val="22"/>
          <w:szCs w:val="22"/>
          <w:u w:val="single"/>
          <w:lang w:val="en-GB" w:eastAsia="en-US"/>
        </w:rPr>
        <w:t>Time limits for receiving tender documentation – Provision of clarifications</w:t>
      </w:r>
      <w:bookmarkEnd w:id="25"/>
    </w:p>
    <w:p w:rsidR="0069773B" w:rsidRPr="00C57A13" w:rsidRDefault="00FD37B1" w:rsidP="00003C3C">
      <w:pPr>
        <w:ind w:left="567"/>
        <w:jc w:val="both"/>
        <w:rPr>
          <w:rFonts w:eastAsia="Calibri"/>
          <w:sz w:val="22"/>
          <w:szCs w:val="22"/>
          <w:lang w:val="en-GB" w:eastAsia="en-US"/>
        </w:rPr>
      </w:pPr>
      <w:r w:rsidRPr="00C57A13">
        <w:rPr>
          <w:rFonts w:eastAsia="Calibri"/>
          <w:sz w:val="22"/>
          <w:szCs w:val="22"/>
          <w:lang w:val="en-GB" w:eastAsia="en-US"/>
        </w:rPr>
        <w:t xml:space="preserve">This Call for Tenders is available at the Technical Directorate of PPA (10, </w:t>
      </w:r>
      <w:proofErr w:type="spellStart"/>
      <w:r w:rsidRPr="00C57A13">
        <w:rPr>
          <w:rFonts w:eastAsia="Calibri"/>
          <w:sz w:val="22"/>
          <w:szCs w:val="22"/>
          <w:lang w:val="en-GB" w:eastAsia="en-US"/>
        </w:rPr>
        <w:t>Akti</w:t>
      </w:r>
      <w:proofErr w:type="spellEnd"/>
      <w:r w:rsidRPr="00C57A13">
        <w:rPr>
          <w:rFonts w:eastAsia="Calibri"/>
          <w:sz w:val="22"/>
          <w:szCs w:val="22"/>
          <w:lang w:val="en-GB" w:eastAsia="en-US"/>
        </w:rPr>
        <w:t xml:space="preserve"> </w:t>
      </w:r>
      <w:proofErr w:type="spellStart"/>
      <w:r w:rsidRPr="00C57A13">
        <w:rPr>
          <w:rFonts w:eastAsia="Calibri"/>
          <w:sz w:val="22"/>
          <w:szCs w:val="22"/>
          <w:lang w:val="en-GB" w:eastAsia="en-US"/>
        </w:rPr>
        <w:t>Miaouli</w:t>
      </w:r>
      <w:proofErr w:type="spellEnd"/>
      <w:r w:rsidRPr="00C57A13">
        <w:rPr>
          <w:rFonts w:eastAsia="Calibri"/>
          <w:sz w:val="22"/>
          <w:szCs w:val="22"/>
          <w:lang w:val="en-GB" w:eastAsia="en-US"/>
        </w:rPr>
        <w:t>, 185 38, Piraeus, Greece, Information by Mr Pantelis Kazatzis) during working days and hours. Therefore, Interested Parties may also receive (if they wish) a hard copy of the Call for Tenders, until 7 days (included), prior to the expiry of the time limit for the submission of offers, from the above directorate.</w:t>
      </w:r>
    </w:p>
    <w:p w:rsidR="002C1CD2" w:rsidRDefault="00FD37B1" w:rsidP="00003C3C">
      <w:pPr>
        <w:ind w:left="567"/>
        <w:jc w:val="both"/>
        <w:rPr>
          <w:rFonts w:eastAsia="Calibri"/>
          <w:sz w:val="22"/>
          <w:szCs w:val="22"/>
          <w:lang w:val="en-GB" w:eastAsia="en-US"/>
        </w:rPr>
      </w:pPr>
      <w:r w:rsidRPr="00C57A13">
        <w:rPr>
          <w:rFonts w:eastAsia="Calibri"/>
          <w:sz w:val="22"/>
          <w:szCs w:val="22"/>
          <w:lang w:val="en-GB" w:eastAsia="en-US"/>
        </w:rPr>
        <w:t xml:space="preserve">Interested Parties may receive additional information or clarifications in relation to this call for Tender, by submitting questions up to </w:t>
      </w:r>
      <w:r w:rsidR="00AF1822" w:rsidRPr="00C57A13">
        <w:rPr>
          <w:rFonts w:eastAsia="Calibri"/>
          <w:sz w:val="22"/>
          <w:szCs w:val="22"/>
          <w:lang w:val="en-GB" w:eastAsia="en-US"/>
        </w:rPr>
        <w:t>10</w:t>
      </w:r>
      <w:r w:rsidRPr="00C57A13">
        <w:rPr>
          <w:rFonts w:eastAsia="Calibri"/>
          <w:sz w:val="22"/>
          <w:szCs w:val="22"/>
          <w:lang w:val="en-GB" w:eastAsia="en-US"/>
        </w:rPr>
        <w:t xml:space="preserve"> days (included) prior to the expiry of the time limit for the submission of offers in writing to the Technical Directorate of PPA by fax at +30 2104550187 or by e-mail at: </w:t>
      </w:r>
      <w:hyperlink r:id="rId22" w:history="1">
        <w:hyperlink r:id="rId23" w:history="1">
          <w:r w:rsidR="00C57A13" w:rsidRPr="00267672">
            <w:rPr>
              <w:rFonts w:asciiTheme="minorHAnsi" w:eastAsia="Calibri" w:hAnsiTheme="minorHAnsi"/>
              <w:color w:val="0563C1"/>
              <w:u w:val="single"/>
              <w:lang w:val="en-GB" w:eastAsia="en-US"/>
            </w:rPr>
            <w:t>procurement@olp.gr</w:t>
          </w:r>
        </w:hyperlink>
        <w:r w:rsidRPr="00C57A13">
          <w:rPr>
            <w:rFonts w:eastAsia="Calibri"/>
            <w:sz w:val="22"/>
            <w:szCs w:val="22"/>
            <w:lang w:val="en-GB" w:eastAsia="en-US"/>
          </w:rPr>
          <w:t>/</w:t>
        </w:r>
      </w:hyperlink>
      <w:r w:rsidR="00C57A13" w:rsidRPr="00267672">
        <w:rPr>
          <w:rFonts w:asciiTheme="minorHAnsi" w:eastAsia="Calibri" w:hAnsiTheme="minorHAnsi"/>
          <w:color w:val="0563C1"/>
          <w:u w:val="single"/>
          <w:lang w:val="en-GB" w:eastAsia="en-US"/>
        </w:rPr>
        <w:t>kazatzisp@olp.gr</w:t>
      </w:r>
      <w:r w:rsidRPr="00C57A13">
        <w:rPr>
          <w:rFonts w:eastAsia="Calibri"/>
          <w:sz w:val="22"/>
          <w:szCs w:val="22"/>
          <w:lang w:val="en-GB" w:eastAsia="en-US"/>
        </w:rPr>
        <w:t xml:space="preserve">. After the lapse of the above time limit no other communication or request for clarification as to any terms of the Call for Tenders may be acceptable. Written responses by PPA S.A. are notified to all Interested Parties until </w:t>
      </w:r>
      <w:r w:rsidR="002C1CD2">
        <w:rPr>
          <w:rFonts w:eastAsia="Calibri"/>
          <w:sz w:val="22"/>
          <w:szCs w:val="22"/>
          <w:lang w:val="en-GB" w:eastAsia="en-US"/>
        </w:rPr>
        <w:t>two (</w:t>
      </w:r>
      <w:r w:rsidRPr="00C57A13">
        <w:rPr>
          <w:rFonts w:eastAsia="Calibri"/>
          <w:sz w:val="22"/>
          <w:szCs w:val="22"/>
          <w:lang w:val="en-GB" w:eastAsia="en-US"/>
        </w:rPr>
        <w:t>2</w:t>
      </w:r>
      <w:r w:rsidR="002C1CD2">
        <w:rPr>
          <w:rFonts w:eastAsia="Calibri"/>
          <w:sz w:val="22"/>
          <w:szCs w:val="22"/>
          <w:lang w:val="en-GB" w:eastAsia="en-US"/>
        </w:rPr>
        <w:t xml:space="preserve">) working days </w:t>
      </w:r>
      <w:r w:rsidRPr="00C57A13">
        <w:rPr>
          <w:rFonts w:eastAsia="Calibri"/>
          <w:sz w:val="22"/>
          <w:szCs w:val="22"/>
          <w:lang w:val="en-GB" w:eastAsia="en-US"/>
        </w:rPr>
        <w:t>prior to the expiry of the time limit for the submission of offers</w:t>
      </w:r>
      <w:r w:rsidR="002C1CD2">
        <w:rPr>
          <w:rFonts w:eastAsia="Calibri"/>
          <w:sz w:val="22"/>
          <w:szCs w:val="22"/>
          <w:lang w:val="en-GB" w:eastAsia="en-US"/>
        </w:rPr>
        <w:t xml:space="preserve">. </w:t>
      </w:r>
    </w:p>
    <w:p w:rsidR="002C1CD2" w:rsidRPr="005F562F" w:rsidRDefault="002C1CD2" w:rsidP="00003C3C">
      <w:pPr>
        <w:ind w:left="567"/>
        <w:jc w:val="both"/>
        <w:rPr>
          <w:rFonts w:eastAsia="Calibri"/>
          <w:b/>
          <w:sz w:val="22"/>
          <w:szCs w:val="22"/>
          <w:lang w:val="en-GB" w:eastAsia="en-US"/>
        </w:rPr>
      </w:pPr>
      <w:r w:rsidRPr="005F562F">
        <w:rPr>
          <w:rFonts w:eastAsia="Calibri"/>
          <w:b/>
          <w:sz w:val="22"/>
          <w:szCs w:val="22"/>
          <w:lang w:val="en-GB" w:eastAsia="en-US"/>
        </w:rPr>
        <w:t>The time limit for the submission of offers is 8</w:t>
      </w:r>
      <w:r w:rsidRPr="005F562F">
        <w:rPr>
          <w:rFonts w:eastAsia="Calibri"/>
          <w:b/>
          <w:sz w:val="22"/>
          <w:szCs w:val="22"/>
          <w:vertAlign w:val="superscript"/>
          <w:lang w:val="en-GB" w:eastAsia="en-US"/>
        </w:rPr>
        <w:t>th</w:t>
      </w:r>
      <w:r w:rsidRPr="005F562F">
        <w:rPr>
          <w:rFonts w:eastAsia="Calibri"/>
          <w:b/>
          <w:sz w:val="22"/>
          <w:szCs w:val="22"/>
          <w:lang w:val="en-GB" w:eastAsia="en-US"/>
        </w:rPr>
        <w:t xml:space="preserve"> of May 2017 until 14:00 Greece time.</w:t>
      </w:r>
    </w:p>
    <w:p w:rsidR="00DA31E3" w:rsidRPr="00C57A13" w:rsidRDefault="00FD37B1" w:rsidP="00003C3C">
      <w:pPr>
        <w:ind w:left="567"/>
        <w:jc w:val="both"/>
        <w:rPr>
          <w:rFonts w:eastAsia="Calibri"/>
          <w:sz w:val="22"/>
          <w:szCs w:val="22"/>
          <w:lang w:val="en-GB" w:eastAsia="en-US"/>
        </w:rPr>
      </w:pPr>
      <w:r w:rsidRPr="00C57A13">
        <w:rPr>
          <w:rFonts w:eastAsia="Calibri"/>
          <w:sz w:val="22"/>
          <w:szCs w:val="22"/>
          <w:lang w:val="en-GB" w:eastAsia="en-US"/>
        </w:rPr>
        <w:t>Candidates are not allowed to refer to verbal responses or clarifications by PPA S.A.</w:t>
      </w:r>
    </w:p>
    <w:p w:rsidR="00844F5D" w:rsidRDefault="00844F5D" w:rsidP="00003C3C">
      <w:pPr>
        <w:pStyle w:val="2"/>
        <w:spacing w:before="0" w:after="0"/>
        <w:ind w:left="567"/>
        <w:rPr>
          <w:rFonts w:ascii="Times New Roman" w:eastAsia="Times New Roman" w:hAnsi="Times New Roman" w:cs="Times New Roman"/>
          <w:b w:val="0"/>
          <w:bCs w:val="0"/>
          <w:iCs w:val="0"/>
          <w:color w:val="244061" w:themeColor="accent1" w:themeShade="80"/>
          <w:sz w:val="22"/>
          <w:szCs w:val="22"/>
          <w:u w:val="single"/>
          <w:lang w:val="en-GB" w:eastAsia="en-US"/>
        </w:rPr>
      </w:pPr>
    </w:p>
    <w:p w:rsidR="0081376B" w:rsidRPr="0058592E" w:rsidRDefault="00F004A8" w:rsidP="00003C3C">
      <w:pPr>
        <w:pageBreakBefore/>
        <w:pBdr>
          <w:bottom w:val="single" w:sz="12" w:space="1" w:color="2F5496"/>
        </w:pBdr>
        <w:tabs>
          <w:tab w:val="num" w:pos="567"/>
        </w:tabs>
        <w:ind w:left="567"/>
        <w:outlineLvl w:val="0"/>
        <w:rPr>
          <w:rFonts w:asciiTheme="minorHAnsi" w:eastAsia="Times New Roman" w:hAnsiTheme="minorHAnsi"/>
          <w:b/>
          <w:bCs/>
          <w:caps/>
          <w:lang w:val="en-US" w:eastAsia="en-US" w:bidi="en-US"/>
        </w:rPr>
      </w:pPr>
      <w:bookmarkStart w:id="26" w:name="_Toc479281991"/>
      <w:r w:rsidRPr="00F004A8">
        <w:rPr>
          <w:rFonts w:asciiTheme="minorHAnsi" w:eastAsia="Times New Roman" w:hAnsiTheme="minorHAnsi"/>
          <w:b/>
          <w:bCs/>
          <w:caps/>
          <w:lang w:val="en-US" w:eastAsia="en-US" w:bidi="en-US"/>
        </w:rPr>
        <w:lastRenderedPageBreak/>
        <w:t>3.</w:t>
      </w:r>
      <w:r w:rsidRPr="0058592E">
        <w:rPr>
          <w:rFonts w:asciiTheme="minorHAnsi" w:eastAsia="Times New Roman" w:hAnsiTheme="minorHAnsi"/>
          <w:b/>
          <w:bCs/>
          <w:caps/>
          <w:lang w:val="en-US" w:eastAsia="en-US" w:bidi="en-US"/>
        </w:rPr>
        <w:t xml:space="preserve"> </w:t>
      </w:r>
      <w:r>
        <w:rPr>
          <w:rFonts w:asciiTheme="minorHAnsi" w:eastAsia="Times New Roman" w:hAnsiTheme="minorHAnsi"/>
          <w:b/>
          <w:bCs/>
          <w:caps/>
          <w:lang w:val="en-US" w:eastAsia="en-US" w:bidi="en-US"/>
        </w:rPr>
        <w:tab/>
      </w:r>
      <w:r w:rsidR="0081376B" w:rsidRPr="0058592E">
        <w:rPr>
          <w:rFonts w:asciiTheme="minorHAnsi" w:eastAsia="Times New Roman" w:hAnsiTheme="minorHAnsi"/>
          <w:b/>
          <w:bCs/>
          <w:caps/>
          <w:lang w:val="en-US" w:eastAsia="en-US" w:bidi="en-US"/>
        </w:rPr>
        <w:t>Definitions</w:t>
      </w:r>
      <w:bookmarkEnd w:id="26"/>
    </w:p>
    <w:p w:rsidR="0081376B" w:rsidRPr="006A6D14" w:rsidRDefault="0081376B" w:rsidP="00003C3C">
      <w:pPr>
        <w:ind w:left="567"/>
        <w:jc w:val="both"/>
        <w:rPr>
          <w:rFonts w:eastAsia="Calibri"/>
          <w:sz w:val="22"/>
          <w:szCs w:val="22"/>
          <w:lang w:val="en-GB" w:eastAsia="en-US"/>
        </w:rPr>
      </w:pPr>
      <w:r w:rsidRPr="006A6D14">
        <w:rPr>
          <w:rFonts w:eastAsia="Calibri"/>
          <w:sz w:val="22"/>
          <w:szCs w:val="22"/>
          <w:lang w:val="en-GB" w:eastAsia="en-US"/>
        </w:rPr>
        <w:t>For the purposes of understanding the terms of this Call for Tenders, definitions of the following terms are given herein below:</w:t>
      </w:r>
    </w:p>
    <w:p w:rsidR="0081376B" w:rsidRPr="006A6D14" w:rsidRDefault="0081376B" w:rsidP="00A5464A">
      <w:pPr>
        <w:numPr>
          <w:ilvl w:val="0"/>
          <w:numId w:val="11"/>
        </w:numPr>
        <w:ind w:left="1134" w:hanging="567"/>
        <w:jc w:val="both"/>
        <w:rPr>
          <w:rFonts w:eastAsia="Calibri"/>
          <w:sz w:val="22"/>
          <w:szCs w:val="22"/>
          <w:lang w:val="en-GB" w:eastAsia="en-US"/>
        </w:rPr>
      </w:pPr>
      <w:r w:rsidRPr="006A6D14">
        <w:rPr>
          <w:rFonts w:eastAsia="Calibri"/>
          <w:sz w:val="22"/>
          <w:szCs w:val="22"/>
          <w:lang w:val="en-GB" w:eastAsia="en-US"/>
        </w:rPr>
        <w:t xml:space="preserve">Contracting Authority” the </w:t>
      </w:r>
      <w:proofErr w:type="spellStart"/>
      <w:r w:rsidRPr="006A6D14">
        <w:rPr>
          <w:rFonts w:eastAsia="Calibri"/>
          <w:sz w:val="22"/>
          <w:szCs w:val="22"/>
          <w:lang w:val="en-GB" w:eastAsia="en-US"/>
        </w:rPr>
        <w:t>societe</w:t>
      </w:r>
      <w:proofErr w:type="spellEnd"/>
      <w:r w:rsidRPr="006A6D14">
        <w:rPr>
          <w:rFonts w:eastAsia="Calibri"/>
          <w:sz w:val="22"/>
          <w:szCs w:val="22"/>
          <w:lang w:val="en-GB" w:eastAsia="en-US"/>
        </w:rPr>
        <w:t xml:space="preserve"> </w:t>
      </w:r>
      <w:proofErr w:type="spellStart"/>
      <w:r w:rsidRPr="006A6D14">
        <w:rPr>
          <w:rFonts w:eastAsia="Calibri"/>
          <w:sz w:val="22"/>
          <w:szCs w:val="22"/>
          <w:lang w:val="en-GB" w:eastAsia="en-US"/>
        </w:rPr>
        <w:t>anonyme</w:t>
      </w:r>
      <w:proofErr w:type="spellEnd"/>
      <w:r w:rsidRPr="006A6D14">
        <w:rPr>
          <w:rFonts w:eastAsia="Calibri"/>
          <w:sz w:val="22"/>
          <w:szCs w:val="22"/>
          <w:lang w:val="en-GB" w:eastAsia="en-US"/>
        </w:rPr>
        <w:t xml:space="preserve"> under the corporate name “Piraeus Port Authority S.A.”</w:t>
      </w:r>
    </w:p>
    <w:p w:rsidR="0081376B" w:rsidRPr="006A6D14" w:rsidRDefault="0081376B" w:rsidP="00A5464A">
      <w:pPr>
        <w:numPr>
          <w:ilvl w:val="0"/>
          <w:numId w:val="11"/>
        </w:numPr>
        <w:ind w:left="1134" w:hanging="567"/>
        <w:jc w:val="both"/>
        <w:rPr>
          <w:rFonts w:eastAsia="Calibri"/>
          <w:sz w:val="22"/>
          <w:szCs w:val="22"/>
          <w:lang w:val="en-GB" w:eastAsia="en-US"/>
        </w:rPr>
      </w:pPr>
      <w:r w:rsidRPr="006A6D14">
        <w:rPr>
          <w:rFonts w:eastAsia="Calibri"/>
          <w:sz w:val="22"/>
          <w:szCs w:val="22"/>
          <w:lang w:val="en-GB" w:eastAsia="en-US"/>
        </w:rPr>
        <w:t>“Authorized Representative”: a legal representative of the Candidate (according to the Candidates statutes/bylaws) thereof or a specifically authorised representative (by a decision issued by the Candidate’s competent body), as the case may be, who has the power to bind the Candidate and also has the authority to sign and submit the Candidate’s Offer;</w:t>
      </w:r>
    </w:p>
    <w:p w:rsidR="0081376B" w:rsidRPr="006A6D14" w:rsidRDefault="0081376B" w:rsidP="00A5464A">
      <w:pPr>
        <w:numPr>
          <w:ilvl w:val="0"/>
          <w:numId w:val="11"/>
        </w:numPr>
        <w:ind w:left="1134" w:hanging="567"/>
        <w:jc w:val="both"/>
        <w:rPr>
          <w:rFonts w:eastAsia="Calibri"/>
          <w:sz w:val="22"/>
          <w:szCs w:val="22"/>
          <w:lang w:val="en-GB" w:eastAsia="en-US"/>
        </w:rPr>
      </w:pPr>
      <w:r w:rsidRPr="006A6D14">
        <w:rPr>
          <w:rFonts w:eastAsia="Calibri"/>
          <w:sz w:val="22"/>
          <w:szCs w:val="22"/>
          <w:lang w:val="en-GB" w:eastAsia="en-US"/>
        </w:rPr>
        <w:t xml:space="preserve">“Binding Declaration: refers to the Binding Declaration as per Law 1599/1986 or in the case of a foreign candidate a text of analogous form of evidence, in accordance with the provisions of the country of provenance thereof signed by the Authorized Representative. In all cases where there is a reference to the term “Binding Declaration”, it is intended that such is effected by certification of the original signature of the signatory; </w:t>
      </w:r>
    </w:p>
    <w:p w:rsidR="0081376B" w:rsidRPr="006A6D14" w:rsidRDefault="0081376B" w:rsidP="00A5464A">
      <w:pPr>
        <w:numPr>
          <w:ilvl w:val="0"/>
          <w:numId w:val="11"/>
        </w:numPr>
        <w:ind w:left="1134" w:hanging="567"/>
        <w:jc w:val="both"/>
        <w:rPr>
          <w:rFonts w:eastAsia="Calibri"/>
          <w:sz w:val="22"/>
          <w:szCs w:val="22"/>
          <w:lang w:val="en-GB" w:eastAsia="en-US"/>
        </w:rPr>
      </w:pPr>
      <w:r w:rsidRPr="006A6D14">
        <w:rPr>
          <w:rFonts w:eastAsia="Calibri"/>
          <w:sz w:val="22"/>
          <w:szCs w:val="22"/>
          <w:lang w:val="en-GB" w:eastAsia="en-US"/>
        </w:rPr>
        <w:t>“Call”: the said document;</w:t>
      </w:r>
    </w:p>
    <w:p w:rsidR="0081376B" w:rsidRPr="006A6D14" w:rsidRDefault="0081376B" w:rsidP="00A5464A">
      <w:pPr>
        <w:numPr>
          <w:ilvl w:val="0"/>
          <w:numId w:val="11"/>
        </w:numPr>
        <w:ind w:left="1134" w:hanging="567"/>
        <w:jc w:val="both"/>
        <w:rPr>
          <w:rFonts w:eastAsia="Calibri"/>
          <w:sz w:val="22"/>
          <w:szCs w:val="22"/>
          <w:lang w:val="en-GB" w:eastAsia="en-US"/>
        </w:rPr>
      </w:pPr>
      <w:r w:rsidRPr="006A6D14">
        <w:rPr>
          <w:rFonts w:eastAsia="Calibri"/>
          <w:sz w:val="22"/>
          <w:szCs w:val="22"/>
          <w:lang w:val="en-GB" w:eastAsia="en-US"/>
        </w:rPr>
        <w:t xml:space="preserve">“Candidate”: The legal entities/companies participating in the Tender by submitting an Offer </w:t>
      </w:r>
      <w:r w:rsidR="005F562F">
        <w:rPr>
          <w:rFonts w:eastAsia="Calibri"/>
          <w:sz w:val="22"/>
          <w:szCs w:val="22"/>
          <w:lang w:val="en-GB" w:eastAsia="en-US"/>
        </w:rPr>
        <w:t>for the supply of</w:t>
      </w:r>
      <w:r w:rsidRPr="006A6D14">
        <w:rPr>
          <w:rFonts w:eastAsia="Calibri"/>
          <w:sz w:val="22"/>
          <w:szCs w:val="22"/>
          <w:lang w:val="en-GB" w:eastAsia="en-US"/>
        </w:rPr>
        <w:t xml:space="preserve"> equipment and services that are subje</w:t>
      </w:r>
      <w:r w:rsidR="005F562F">
        <w:rPr>
          <w:rFonts w:eastAsia="Calibri"/>
          <w:sz w:val="22"/>
          <w:szCs w:val="22"/>
          <w:lang w:val="en-GB" w:eastAsia="en-US"/>
        </w:rPr>
        <w:t>ct matter of this tender notice</w:t>
      </w:r>
      <w:r w:rsidRPr="006A6D14">
        <w:rPr>
          <w:rFonts w:eastAsia="Calibri"/>
          <w:sz w:val="22"/>
          <w:szCs w:val="22"/>
          <w:lang w:val="en-GB" w:eastAsia="en-US"/>
        </w:rPr>
        <w:t>;</w:t>
      </w:r>
    </w:p>
    <w:p w:rsidR="0081376B" w:rsidRPr="006A6D14" w:rsidRDefault="0081376B" w:rsidP="00A5464A">
      <w:pPr>
        <w:numPr>
          <w:ilvl w:val="0"/>
          <w:numId w:val="11"/>
        </w:numPr>
        <w:ind w:left="1134" w:hanging="567"/>
        <w:jc w:val="both"/>
        <w:rPr>
          <w:rFonts w:eastAsia="Calibri"/>
          <w:sz w:val="22"/>
          <w:szCs w:val="22"/>
          <w:lang w:val="en-GB" w:eastAsia="en-US"/>
        </w:rPr>
      </w:pPr>
      <w:r w:rsidRPr="006A6D14">
        <w:rPr>
          <w:rFonts w:eastAsia="Calibri"/>
          <w:sz w:val="22"/>
          <w:szCs w:val="22"/>
          <w:lang w:val="en-GB" w:eastAsia="en-US"/>
        </w:rPr>
        <w:t xml:space="preserve">“Central Protocol”: The office of PPA’s central protocol located at PPA’s premises at 10, </w:t>
      </w:r>
      <w:proofErr w:type="spellStart"/>
      <w:r w:rsidRPr="006A6D14">
        <w:rPr>
          <w:rFonts w:eastAsia="Calibri"/>
          <w:sz w:val="22"/>
          <w:szCs w:val="22"/>
          <w:lang w:val="en-GB" w:eastAsia="en-US"/>
        </w:rPr>
        <w:t>Akti</w:t>
      </w:r>
      <w:proofErr w:type="spellEnd"/>
      <w:r w:rsidRPr="006A6D14">
        <w:rPr>
          <w:rFonts w:eastAsia="Calibri"/>
          <w:sz w:val="22"/>
          <w:szCs w:val="22"/>
          <w:lang w:val="en-GB" w:eastAsia="en-US"/>
        </w:rPr>
        <w:t xml:space="preserve"> </w:t>
      </w:r>
      <w:proofErr w:type="spellStart"/>
      <w:r w:rsidRPr="006A6D14">
        <w:rPr>
          <w:rFonts w:eastAsia="Calibri"/>
          <w:sz w:val="22"/>
          <w:szCs w:val="22"/>
          <w:lang w:val="en-GB" w:eastAsia="en-US"/>
        </w:rPr>
        <w:t>Miaouli</w:t>
      </w:r>
      <w:proofErr w:type="spellEnd"/>
      <w:r w:rsidRPr="006A6D14">
        <w:rPr>
          <w:rFonts w:eastAsia="Calibri"/>
          <w:sz w:val="22"/>
          <w:szCs w:val="22"/>
          <w:lang w:val="en-GB" w:eastAsia="en-US"/>
        </w:rPr>
        <w:t>, Piraeus, Greece;</w:t>
      </w:r>
    </w:p>
    <w:p w:rsidR="0081376B" w:rsidRPr="006A6D14" w:rsidRDefault="0081376B" w:rsidP="00A5464A">
      <w:pPr>
        <w:numPr>
          <w:ilvl w:val="0"/>
          <w:numId w:val="11"/>
        </w:numPr>
        <w:ind w:left="1134" w:hanging="567"/>
        <w:jc w:val="both"/>
        <w:rPr>
          <w:rFonts w:eastAsia="Calibri"/>
          <w:sz w:val="22"/>
          <w:szCs w:val="22"/>
          <w:lang w:val="en-GB" w:eastAsia="en-US"/>
        </w:rPr>
      </w:pPr>
      <w:r w:rsidRPr="006A6D14">
        <w:rPr>
          <w:rFonts w:eastAsia="Calibri"/>
          <w:sz w:val="22"/>
          <w:szCs w:val="22"/>
          <w:lang w:val="en-GB" w:eastAsia="en-US"/>
        </w:rPr>
        <w:t>“Contractor or Supplier”: the candidate to whom the procurement contract will be awarded, by virtue of the contract to be drafted and signed”</w:t>
      </w:r>
    </w:p>
    <w:p w:rsidR="0081376B" w:rsidRPr="006A6D14" w:rsidRDefault="0081376B" w:rsidP="00A5464A">
      <w:pPr>
        <w:numPr>
          <w:ilvl w:val="0"/>
          <w:numId w:val="11"/>
        </w:numPr>
        <w:ind w:left="1134" w:hanging="567"/>
        <w:jc w:val="both"/>
        <w:rPr>
          <w:rFonts w:eastAsia="Calibri"/>
          <w:sz w:val="22"/>
          <w:szCs w:val="22"/>
          <w:lang w:val="en-GB" w:eastAsia="en-US"/>
        </w:rPr>
      </w:pPr>
      <w:r w:rsidRPr="006A6D14">
        <w:rPr>
          <w:rFonts w:eastAsia="Calibri"/>
          <w:sz w:val="22"/>
          <w:szCs w:val="22"/>
          <w:lang w:val="en-GB" w:eastAsia="en-US"/>
        </w:rPr>
        <w:t>“Eligible Bank”: means a bank or credit institution that is lawfully established and operating: (i) in a jurisdiction that is an EU, EEA, OECD or FATF member state or member country; or (ii) in another jurisdiction that has a long-term debt rating of A- (or equivalent) or superior by at least two of Standard &amp; Poor's, Fitch or Moody's;</w:t>
      </w:r>
    </w:p>
    <w:p w:rsidR="0081376B" w:rsidRPr="006A6D14" w:rsidRDefault="005F562F" w:rsidP="00A5464A">
      <w:pPr>
        <w:numPr>
          <w:ilvl w:val="0"/>
          <w:numId w:val="11"/>
        </w:numPr>
        <w:ind w:left="1134" w:hanging="567"/>
        <w:jc w:val="both"/>
        <w:rPr>
          <w:rFonts w:eastAsia="Calibri"/>
          <w:sz w:val="22"/>
          <w:szCs w:val="22"/>
          <w:lang w:val="en-GB" w:eastAsia="en-US"/>
        </w:rPr>
      </w:pPr>
      <w:r w:rsidRPr="006A6D14">
        <w:rPr>
          <w:rFonts w:eastAsia="Calibri"/>
          <w:sz w:val="22"/>
          <w:szCs w:val="22"/>
          <w:lang w:val="en-GB" w:eastAsia="en-US"/>
        </w:rPr>
        <w:t xml:space="preserve"> </w:t>
      </w:r>
      <w:r w:rsidR="0081376B" w:rsidRPr="006A6D14">
        <w:rPr>
          <w:rFonts w:eastAsia="Calibri"/>
          <w:sz w:val="22"/>
          <w:szCs w:val="22"/>
          <w:lang w:val="en-GB" w:eastAsia="en-US"/>
        </w:rPr>
        <w:t xml:space="preserve">“Evaluation Committee or Committee”: is the committee awarded  with the authority to unseal and evaluate the Offers; </w:t>
      </w:r>
    </w:p>
    <w:p w:rsidR="0081376B" w:rsidRDefault="0081376B" w:rsidP="00A5464A">
      <w:pPr>
        <w:numPr>
          <w:ilvl w:val="0"/>
          <w:numId w:val="11"/>
        </w:numPr>
        <w:ind w:left="1134" w:hanging="567"/>
        <w:jc w:val="both"/>
        <w:rPr>
          <w:rFonts w:eastAsia="Calibri"/>
          <w:sz w:val="22"/>
          <w:szCs w:val="22"/>
          <w:lang w:val="en-GB" w:eastAsia="en-US"/>
        </w:rPr>
      </w:pPr>
      <w:r w:rsidRPr="006A6D14">
        <w:rPr>
          <w:rFonts w:eastAsia="Calibri"/>
          <w:sz w:val="22"/>
          <w:szCs w:val="22"/>
          <w:lang w:val="en-GB" w:eastAsia="en-US"/>
        </w:rPr>
        <w:t xml:space="preserve">“Offer”: The offer to be submitted by the Candidates in the frame of this Tender and/or the main folder of the offer which includes three sub-folders: (i) the Participation Supporting Documentation, (ii) </w:t>
      </w:r>
      <w:r w:rsidR="00E123DD" w:rsidRPr="006A6D14">
        <w:rPr>
          <w:rFonts w:eastAsia="Calibri"/>
          <w:sz w:val="22"/>
          <w:szCs w:val="22"/>
          <w:lang w:val="en-GB" w:eastAsia="en-US"/>
        </w:rPr>
        <w:t xml:space="preserve">Technical Offer </w:t>
      </w:r>
      <w:r w:rsidRPr="006A6D14">
        <w:rPr>
          <w:rFonts w:eastAsia="Calibri"/>
          <w:sz w:val="22"/>
          <w:szCs w:val="22"/>
          <w:lang w:val="en-GB" w:eastAsia="en-US"/>
        </w:rPr>
        <w:t xml:space="preserve">and (iii) the Financial </w:t>
      </w:r>
      <w:r w:rsidR="00E123DD" w:rsidRPr="006A6D14">
        <w:rPr>
          <w:rFonts w:eastAsia="Calibri"/>
          <w:sz w:val="22"/>
          <w:szCs w:val="22"/>
          <w:lang w:val="en-GB" w:eastAsia="en-US"/>
        </w:rPr>
        <w:t>Offer</w:t>
      </w:r>
      <w:r w:rsidR="001A72BA">
        <w:rPr>
          <w:rFonts w:eastAsia="Calibri"/>
          <w:sz w:val="22"/>
          <w:szCs w:val="22"/>
          <w:lang w:val="en-GB" w:eastAsia="en-US"/>
        </w:rPr>
        <w:t>;</w:t>
      </w:r>
    </w:p>
    <w:p w:rsidR="001A72BA" w:rsidRPr="006A6D14" w:rsidRDefault="001A72BA" w:rsidP="00003C3C">
      <w:pPr>
        <w:jc w:val="both"/>
        <w:rPr>
          <w:rFonts w:eastAsia="Calibri"/>
          <w:sz w:val="22"/>
          <w:szCs w:val="22"/>
          <w:lang w:val="en-GB" w:eastAsia="en-US"/>
        </w:rPr>
      </w:pPr>
    </w:p>
    <w:p w:rsidR="00CC1458" w:rsidRPr="00F004A8" w:rsidRDefault="005F562F" w:rsidP="005F562F">
      <w:pPr>
        <w:pageBreakBefore/>
        <w:pBdr>
          <w:bottom w:val="single" w:sz="12" w:space="0" w:color="2F5496"/>
        </w:pBdr>
        <w:tabs>
          <w:tab w:val="num" w:pos="567"/>
        </w:tabs>
        <w:ind w:left="567"/>
        <w:outlineLvl w:val="0"/>
        <w:rPr>
          <w:rFonts w:asciiTheme="minorHAnsi" w:eastAsia="Times New Roman" w:hAnsiTheme="minorHAnsi"/>
          <w:b/>
          <w:bCs/>
          <w:caps/>
          <w:lang w:val="en-US" w:eastAsia="en-US" w:bidi="en-US"/>
        </w:rPr>
      </w:pPr>
      <w:bookmarkStart w:id="27" w:name="_Ref470172049"/>
      <w:bookmarkStart w:id="28" w:name="_Toc479281992"/>
      <w:r>
        <w:rPr>
          <w:rFonts w:asciiTheme="minorHAnsi" w:eastAsia="Times New Roman" w:hAnsiTheme="minorHAnsi"/>
          <w:b/>
          <w:bCs/>
          <w:caps/>
          <w:lang w:val="en-US" w:eastAsia="en-US" w:bidi="en-US"/>
        </w:rPr>
        <w:lastRenderedPageBreak/>
        <w:t>4</w:t>
      </w:r>
      <w:r w:rsidR="00F004A8">
        <w:rPr>
          <w:rFonts w:asciiTheme="minorHAnsi" w:eastAsia="Times New Roman" w:hAnsiTheme="minorHAnsi"/>
          <w:b/>
          <w:bCs/>
          <w:caps/>
          <w:lang w:val="en-US" w:eastAsia="en-US" w:bidi="en-US"/>
        </w:rPr>
        <w:t>.</w:t>
      </w:r>
      <w:r w:rsidR="00F004A8">
        <w:rPr>
          <w:rFonts w:asciiTheme="minorHAnsi" w:eastAsia="Times New Roman" w:hAnsiTheme="minorHAnsi"/>
          <w:b/>
          <w:bCs/>
          <w:caps/>
          <w:lang w:val="en-US" w:eastAsia="en-US" w:bidi="en-US"/>
        </w:rPr>
        <w:tab/>
      </w:r>
      <w:r w:rsidR="00CC1458" w:rsidRPr="00F004A8">
        <w:rPr>
          <w:rFonts w:asciiTheme="minorHAnsi" w:eastAsia="Times New Roman" w:hAnsiTheme="minorHAnsi"/>
          <w:b/>
          <w:bCs/>
          <w:caps/>
          <w:lang w:val="en-US" w:eastAsia="en-US" w:bidi="en-US"/>
        </w:rPr>
        <w:t xml:space="preserve">Submission of Offers – Offer Documentation – </w:t>
      </w:r>
      <w:r w:rsidR="00CC7AA8" w:rsidRPr="00F004A8">
        <w:rPr>
          <w:rFonts w:asciiTheme="minorHAnsi" w:eastAsia="Times New Roman" w:hAnsiTheme="minorHAnsi"/>
          <w:b/>
          <w:bCs/>
          <w:caps/>
          <w:lang w:val="en-US" w:eastAsia="en-US" w:bidi="en-US"/>
        </w:rPr>
        <w:t>Eligible candidates</w:t>
      </w:r>
      <w:bookmarkEnd w:id="28"/>
      <w:r w:rsidR="00CC7AA8" w:rsidRPr="00F004A8">
        <w:rPr>
          <w:rFonts w:asciiTheme="minorHAnsi" w:eastAsia="Times New Roman" w:hAnsiTheme="minorHAnsi"/>
          <w:b/>
          <w:bCs/>
          <w:caps/>
          <w:lang w:val="en-US" w:eastAsia="en-US" w:bidi="en-US"/>
        </w:rPr>
        <w:t xml:space="preserve"> </w:t>
      </w:r>
    </w:p>
    <w:p w:rsidR="00CC1458" w:rsidRPr="006A6D14" w:rsidRDefault="00CC1458" w:rsidP="00003C3C">
      <w:pPr>
        <w:numPr>
          <w:ilvl w:val="2"/>
          <w:numId w:val="0"/>
        </w:numPr>
        <w:tabs>
          <w:tab w:val="num" w:pos="680"/>
        </w:tabs>
        <w:ind w:left="680"/>
        <w:jc w:val="both"/>
        <w:rPr>
          <w:rFonts w:eastAsia="Calibri"/>
          <w:sz w:val="22"/>
          <w:szCs w:val="22"/>
          <w:lang w:val="en-GB" w:eastAsia="en-US"/>
        </w:rPr>
      </w:pPr>
    </w:p>
    <w:p w:rsidR="00622B8B" w:rsidRPr="006A6D14" w:rsidRDefault="00CC1458" w:rsidP="00003C3C">
      <w:pPr>
        <w:numPr>
          <w:ilvl w:val="2"/>
          <w:numId w:val="0"/>
        </w:numPr>
        <w:ind w:left="567"/>
        <w:jc w:val="both"/>
        <w:rPr>
          <w:rFonts w:eastAsia="Calibri"/>
          <w:sz w:val="22"/>
          <w:szCs w:val="22"/>
          <w:lang w:val="en-GB" w:eastAsia="en-US"/>
        </w:rPr>
      </w:pPr>
      <w:r w:rsidRPr="006A6D14">
        <w:rPr>
          <w:rFonts w:eastAsia="Calibri"/>
          <w:sz w:val="22"/>
          <w:szCs w:val="22"/>
          <w:lang w:val="en-GB" w:eastAsia="en-US"/>
        </w:rPr>
        <w:t>Since PPA is a private-owned company and due to the immense importance of the procurement (both for PPA and the Hellenic Republic and consequently for the public interest) no objections in relation to the conte</w:t>
      </w:r>
      <w:r w:rsidR="00CF140A">
        <w:rPr>
          <w:rFonts w:eastAsia="Calibri"/>
          <w:sz w:val="22"/>
          <w:szCs w:val="22"/>
          <w:lang w:val="en-GB" w:eastAsia="en-US"/>
        </w:rPr>
        <w:t xml:space="preserve">nt of this Call (if submitted) </w:t>
      </w:r>
      <w:r w:rsidRPr="006A6D14">
        <w:rPr>
          <w:rFonts w:eastAsia="Calibri"/>
          <w:sz w:val="22"/>
          <w:szCs w:val="22"/>
          <w:lang w:val="en-GB" w:eastAsia="en-US"/>
        </w:rPr>
        <w:t>will be examined by PPA.</w:t>
      </w:r>
    </w:p>
    <w:bookmarkEnd w:id="27"/>
    <w:p w:rsidR="00DF1AEF" w:rsidRPr="006A6D14" w:rsidRDefault="00FD37B1" w:rsidP="00003C3C">
      <w:pPr>
        <w:numPr>
          <w:ilvl w:val="2"/>
          <w:numId w:val="0"/>
        </w:numPr>
        <w:tabs>
          <w:tab w:val="num" w:pos="567"/>
        </w:tabs>
        <w:ind w:left="567"/>
        <w:jc w:val="both"/>
        <w:rPr>
          <w:rFonts w:eastAsia="Calibri"/>
          <w:sz w:val="22"/>
          <w:szCs w:val="22"/>
          <w:lang w:val="en-GB" w:eastAsia="en-US"/>
        </w:rPr>
      </w:pPr>
      <w:r w:rsidRPr="006A6D14">
        <w:rPr>
          <w:rFonts w:eastAsia="Calibri"/>
          <w:sz w:val="22"/>
          <w:szCs w:val="22"/>
          <w:lang w:val="en-GB" w:eastAsia="en-US"/>
        </w:rPr>
        <w:t>PPA, at its absolute discretion, has the right to cancel or repeat the Tender at any stage of the procedure</w:t>
      </w:r>
      <w:r w:rsidR="006572C0" w:rsidRPr="006A6D14">
        <w:rPr>
          <w:rFonts w:eastAsia="Calibri"/>
          <w:sz w:val="22"/>
          <w:szCs w:val="22"/>
          <w:lang w:val="en-GB" w:eastAsia="en-US"/>
        </w:rPr>
        <w:t xml:space="preserve">. </w:t>
      </w:r>
      <w:r w:rsidRPr="006A6D14">
        <w:rPr>
          <w:rFonts w:eastAsia="Calibri"/>
          <w:sz w:val="22"/>
          <w:szCs w:val="22"/>
          <w:lang w:val="en-GB" w:eastAsia="en-US"/>
        </w:rPr>
        <w:t xml:space="preserve"> </w:t>
      </w:r>
      <w:bookmarkStart w:id="29" w:name="_Toc458000073"/>
      <w:bookmarkStart w:id="30" w:name="_Toc458000145"/>
      <w:bookmarkStart w:id="31" w:name="_Toc458000634"/>
    </w:p>
    <w:p w:rsidR="003A34E9" w:rsidRDefault="00FD37B1" w:rsidP="00003C3C">
      <w:pPr>
        <w:numPr>
          <w:ilvl w:val="2"/>
          <w:numId w:val="0"/>
        </w:numPr>
        <w:tabs>
          <w:tab w:val="num" w:pos="567"/>
        </w:tabs>
        <w:ind w:left="567"/>
        <w:jc w:val="both"/>
        <w:rPr>
          <w:rFonts w:eastAsia="Calibri"/>
          <w:sz w:val="22"/>
          <w:szCs w:val="22"/>
          <w:lang w:val="en-GB" w:eastAsia="en-US"/>
        </w:rPr>
      </w:pPr>
      <w:bookmarkStart w:id="32" w:name="_Toc458000077"/>
      <w:bookmarkStart w:id="33" w:name="_Toc458000149"/>
      <w:bookmarkStart w:id="34" w:name="_Toc458000638"/>
      <w:bookmarkEnd w:id="29"/>
      <w:bookmarkEnd w:id="30"/>
      <w:bookmarkEnd w:id="31"/>
      <w:r w:rsidRPr="006A6D14">
        <w:rPr>
          <w:rFonts w:eastAsia="Calibri"/>
          <w:sz w:val="22"/>
          <w:szCs w:val="22"/>
          <w:lang w:val="en-GB" w:eastAsia="en-US"/>
        </w:rPr>
        <w:t>PPA may also cancel the outcome of the Tender and to resort to the procedure of negotiations, when there is an emergency cause, which is not due to PPA.</w:t>
      </w:r>
      <w:bookmarkStart w:id="35" w:name="_Toc472524671"/>
      <w:bookmarkStart w:id="36" w:name="_Ref470181677"/>
      <w:bookmarkStart w:id="37" w:name="_Toc472524654"/>
      <w:bookmarkStart w:id="38" w:name="_Toc479083769"/>
      <w:bookmarkEnd w:id="32"/>
      <w:bookmarkEnd w:id="33"/>
      <w:bookmarkEnd w:id="34"/>
    </w:p>
    <w:p w:rsidR="005F562F" w:rsidRDefault="005F562F" w:rsidP="00003C3C">
      <w:pPr>
        <w:pStyle w:val="2"/>
        <w:spacing w:before="0" w:after="0"/>
        <w:ind w:left="567"/>
        <w:rPr>
          <w:rFonts w:ascii="Times New Roman" w:eastAsia="Times New Roman" w:hAnsi="Times New Roman" w:cs="Times New Roman"/>
          <w:b w:val="0"/>
          <w:bCs w:val="0"/>
          <w:iCs w:val="0"/>
          <w:color w:val="244061" w:themeColor="accent1" w:themeShade="80"/>
          <w:sz w:val="22"/>
          <w:szCs w:val="22"/>
          <w:u w:val="single"/>
          <w:lang w:val="en-GB" w:eastAsia="en-US"/>
        </w:rPr>
      </w:pPr>
    </w:p>
    <w:p w:rsidR="00CC1458" w:rsidRDefault="00CC1458" w:rsidP="00003C3C">
      <w:pPr>
        <w:pStyle w:val="2"/>
        <w:spacing w:before="0" w:after="0"/>
        <w:ind w:left="567"/>
        <w:rPr>
          <w:rFonts w:ascii="Times New Roman" w:eastAsia="Times New Roman" w:hAnsi="Times New Roman" w:cs="Times New Roman"/>
          <w:b w:val="0"/>
          <w:bCs w:val="0"/>
          <w:iCs w:val="0"/>
          <w:color w:val="244061" w:themeColor="accent1" w:themeShade="80"/>
          <w:sz w:val="22"/>
          <w:szCs w:val="22"/>
          <w:u w:val="single"/>
          <w:lang w:val="en-GB" w:eastAsia="en-US"/>
        </w:rPr>
      </w:pPr>
      <w:bookmarkStart w:id="39" w:name="_Toc479281993"/>
      <w:r w:rsidRPr="003A34E9">
        <w:rPr>
          <w:rFonts w:ascii="Times New Roman" w:eastAsia="Times New Roman" w:hAnsi="Times New Roman" w:cs="Times New Roman"/>
          <w:b w:val="0"/>
          <w:bCs w:val="0"/>
          <w:iCs w:val="0"/>
          <w:color w:val="244061" w:themeColor="accent1" w:themeShade="80"/>
          <w:sz w:val="22"/>
          <w:szCs w:val="22"/>
          <w:u w:val="single"/>
          <w:lang w:val="en-GB" w:eastAsia="en-US"/>
        </w:rPr>
        <w:t xml:space="preserve">The submission </w:t>
      </w:r>
      <w:r w:rsidR="001961C6" w:rsidRPr="003A34E9">
        <w:rPr>
          <w:rFonts w:ascii="Times New Roman" w:eastAsia="Times New Roman" w:hAnsi="Times New Roman" w:cs="Times New Roman"/>
          <w:b w:val="0"/>
          <w:bCs w:val="0"/>
          <w:iCs w:val="0"/>
          <w:color w:val="244061" w:themeColor="accent1" w:themeShade="80"/>
          <w:sz w:val="22"/>
          <w:szCs w:val="22"/>
          <w:u w:val="single"/>
          <w:lang w:val="en-GB" w:eastAsia="en-US"/>
        </w:rPr>
        <w:t>of offers</w:t>
      </w:r>
      <w:bookmarkEnd w:id="35"/>
      <w:bookmarkEnd w:id="39"/>
    </w:p>
    <w:p w:rsidR="001A72BA" w:rsidRPr="001A72BA" w:rsidRDefault="001A72BA" w:rsidP="00003C3C">
      <w:pPr>
        <w:rPr>
          <w:lang w:val="en-GB" w:eastAsia="en-US"/>
        </w:rPr>
      </w:pPr>
    </w:p>
    <w:p w:rsidR="003A34E9" w:rsidRPr="001A72BA" w:rsidRDefault="00CC1458" w:rsidP="008B3DCA">
      <w:pPr>
        <w:ind w:left="567"/>
        <w:jc w:val="both"/>
        <w:rPr>
          <w:rFonts w:eastAsia="Calibri"/>
          <w:sz w:val="22"/>
          <w:szCs w:val="22"/>
          <w:lang w:val="en-GB" w:eastAsia="en-US"/>
        </w:rPr>
      </w:pPr>
      <w:r w:rsidRPr="001A72BA">
        <w:rPr>
          <w:rFonts w:eastAsia="Calibri"/>
          <w:sz w:val="22"/>
          <w:szCs w:val="22"/>
          <w:lang w:val="en-GB" w:eastAsia="en-US"/>
        </w:rPr>
        <w:t xml:space="preserve">The Offers shall be submitted to PPA’s Central Protocol </w:t>
      </w:r>
      <w:r w:rsidRPr="008B3DCA">
        <w:rPr>
          <w:rFonts w:eastAsia="Calibri"/>
          <w:b/>
          <w:sz w:val="22"/>
          <w:szCs w:val="22"/>
          <w:lang w:val="en-GB" w:eastAsia="en-US"/>
        </w:rPr>
        <w:t>only in English language</w:t>
      </w:r>
      <w:r w:rsidR="008B3DCA">
        <w:rPr>
          <w:rFonts w:eastAsia="Calibri"/>
          <w:sz w:val="22"/>
          <w:szCs w:val="22"/>
          <w:lang w:val="en-GB" w:eastAsia="en-US"/>
        </w:rPr>
        <w:t xml:space="preserve"> in person </w:t>
      </w:r>
      <w:r w:rsidRPr="001A72BA">
        <w:rPr>
          <w:rFonts w:eastAsia="Calibri"/>
          <w:sz w:val="22"/>
          <w:szCs w:val="22"/>
          <w:lang w:val="en-GB" w:eastAsia="en-US"/>
        </w:rPr>
        <w:t>by the Candid</w:t>
      </w:r>
      <w:r w:rsidR="00003C3C">
        <w:rPr>
          <w:rFonts w:eastAsia="Calibri"/>
          <w:sz w:val="22"/>
          <w:szCs w:val="22"/>
          <w:lang w:val="en-GB" w:eastAsia="en-US"/>
        </w:rPr>
        <w:t>ate’s Authorized Representative.</w:t>
      </w:r>
    </w:p>
    <w:p w:rsidR="008B3DCA" w:rsidRDefault="008B3DCA" w:rsidP="008B3DCA">
      <w:pPr>
        <w:ind w:left="567"/>
        <w:jc w:val="both"/>
        <w:rPr>
          <w:rFonts w:eastAsia="Calibri"/>
          <w:sz w:val="22"/>
          <w:szCs w:val="22"/>
          <w:lang w:val="en-GB" w:eastAsia="en-US"/>
        </w:rPr>
      </w:pPr>
      <w:r>
        <w:rPr>
          <w:rFonts w:eastAsia="Calibri"/>
          <w:sz w:val="22"/>
          <w:szCs w:val="22"/>
          <w:lang w:val="en-GB" w:eastAsia="en-US"/>
        </w:rPr>
        <w:t>Alternatively, t</w:t>
      </w:r>
      <w:r w:rsidR="00CC1458" w:rsidRPr="001A72BA">
        <w:rPr>
          <w:rFonts w:eastAsia="Calibri"/>
          <w:sz w:val="22"/>
          <w:szCs w:val="22"/>
          <w:lang w:val="en-GB" w:eastAsia="en-US"/>
        </w:rPr>
        <w:t xml:space="preserve">he Offers may also be sent to PPA’s Central Protocol by </w:t>
      </w:r>
      <w:r>
        <w:rPr>
          <w:rFonts w:eastAsia="Calibri"/>
          <w:sz w:val="22"/>
          <w:szCs w:val="22"/>
          <w:lang w:val="en-GB" w:eastAsia="en-US"/>
        </w:rPr>
        <w:t>registered post</w:t>
      </w:r>
      <w:r w:rsidR="00CC1458" w:rsidRPr="001A72BA">
        <w:rPr>
          <w:rFonts w:eastAsia="Calibri"/>
          <w:sz w:val="22"/>
          <w:szCs w:val="22"/>
          <w:lang w:val="en-GB" w:eastAsia="en-US"/>
        </w:rPr>
        <w:t xml:space="preserve"> upon proof of receipt</w:t>
      </w:r>
      <w:r>
        <w:rPr>
          <w:rFonts w:eastAsia="Calibri"/>
          <w:sz w:val="22"/>
          <w:szCs w:val="22"/>
          <w:lang w:val="en-GB" w:eastAsia="en-US"/>
        </w:rPr>
        <w:t xml:space="preserve"> dated no later than </w:t>
      </w:r>
      <w:r w:rsidRPr="007226C3">
        <w:rPr>
          <w:rFonts w:eastAsia="Calibri"/>
          <w:b/>
          <w:sz w:val="22"/>
          <w:szCs w:val="22"/>
          <w:lang w:val="en-GB" w:eastAsia="en-US"/>
        </w:rPr>
        <w:t>8</w:t>
      </w:r>
      <w:r w:rsidRPr="007226C3">
        <w:rPr>
          <w:rFonts w:eastAsia="Calibri"/>
          <w:b/>
          <w:sz w:val="22"/>
          <w:szCs w:val="22"/>
          <w:vertAlign w:val="superscript"/>
          <w:lang w:val="en-GB" w:eastAsia="en-US"/>
        </w:rPr>
        <w:t>th</w:t>
      </w:r>
      <w:r w:rsidRPr="007226C3">
        <w:rPr>
          <w:rFonts w:eastAsia="Calibri"/>
          <w:b/>
          <w:sz w:val="22"/>
          <w:szCs w:val="22"/>
          <w:lang w:val="en-GB" w:eastAsia="en-US"/>
        </w:rPr>
        <w:t xml:space="preserve"> of May 2017.</w:t>
      </w:r>
      <w:r w:rsidR="00CC1458" w:rsidRPr="001A72BA">
        <w:rPr>
          <w:rFonts w:eastAsia="Calibri"/>
          <w:sz w:val="22"/>
          <w:szCs w:val="22"/>
          <w:lang w:val="en-GB" w:eastAsia="en-US"/>
        </w:rPr>
        <w:t xml:space="preserve"> </w:t>
      </w:r>
    </w:p>
    <w:p w:rsidR="00CC1458" w:rsidRPr="001A72BA" w:rsidRDefault="00CC1458" w:rsidP="008B3DCA">
      <w:pPr>
        <w:ind w:left="567"/>
        <w:jc w:val="both"/>
        <w:rPr>
          <w:rFonts w:eastAsia="Calibri"/>
          <w:sz w:val="22"/>
          <w:szCs w:val="22"/>
          <w:lang w:val="en-GB" w:eastAsia="en-US"/>
        </w:rPr>
      </w:pPr>
      <w:r w:rsidRPr="001A72BA">
        <w:rPr>
          <w:rFonts w:eastAsia="Calibri"/>
          <w:sz w:val="22"/>
          <w:szCs w:val="22"/>
          <w:lang w:val="en-GB" w:eastAsia="en-US"/>
        </w:rPr>
        <w:t>The Candidates are responsible for dispatching the sealed Folder of Offer thereof until the receipt of such Folder of Offer by PPA. Any insurance cost, custom duties and transport charges are borne by the Candidate.</w:t>
      </w:r>
    </w:p>
    <w:p w:rsidR="00844F5D" w:rsidRPr="001A72BA" w:rsidRDefault="00CC1458" w:rsidP="008B3DCA">
      <w:pPr>
        <w:ind w:left="567"/>
        <w:jc w:val="both"/>
        <w:rPr>
          <w:rFonts w:eastAsia="Calibri"/>
          <w:sz w:val="22"/>
          <w:szCs w:val="22"/>
          <w:lang w:val="en-GB" w:eastAsia="en-US"/>
        </w:rPr>
      </w:pPr>
      <w:r w:rsidRPr="001A72BA">
        <w:rPr>
          <w:rFonts w:eastAsia="Calibri"/>
          <w:sz w:val="22"/>
          <w:szCs w:val="22"/>
          <w:lang w:val="en-GB" w:eastAsia="en-US"/>
        </w:rPr>
        <w:t xml:space="preserve">The Candidate is responsible for and accepts the risk for any event, to include even force majeure, that may have as a result the non-timely or non-duly submission of the Folder of Offer thereof. </w:t>
      </w:r>
    </w:p>
    <w:p w:rsidR="00CC1458" w:rsidRDefault="00CC1458" w:rsidP="008B3DCA">
      <w:pPr>
        <w:ind w:left="567"/>
        <w:jc w:val="both"/>
        <w:rPr>
          <w:rFonts w:eastAsia="Calibri"/>
          <w:sz w:val="22"/>
          <w:szCs w:val="22"/>
          <w:lang w:val="en-GB" w:eastAsia="en-US"/>
        </w:rPr>
      </w:pPr>
      <w:r w:rsidRPr="001A72BA">
        <w:rPr>
          <w:rFonts w:eastAsia="Calibri"/>
          <w:sz w:val="22"/>
          <w:szCs w:val="22"/>
          <w:lang w:val="en-GB" w:eastAsia="en-US"/>
        </w:rPr>
        <w:t xml:space="preserve">Offers submitted after the above date and time are overdue and are returned without being unsealed. </w:t>
      </w:r>
    </w:p>
    <w:p w:rsidR="001A72BA" w:rsidRPr="001A72BA" w:rsidRDefault="001A72BA" w:rsidP="00003C3C">
      <w:pPr>
        <w:rPr>
          <w:rFonts w:eastAsia="Calibri"/>
          <w:sz w:val="22"/>
          <w:szCs w:val="22"/>
          <w:lang w:val="en-GB" w:eastAsia="en-US"/>
        </w:rPr>
      </w:pPr>
    </w:p>
    <w:p w:rsidR="001961C6" w:rsidRPr="00844F5D" w:rsidRDefault="00CC1458" w:rsidP="00003C3C">
      <w:pPr>
        <w:pStyle w:val="2"/>
        <w:spacing w:before="0" w:after="0"/>
        <w:ind w:left="567"/>
        <w:rPr>
          <w:rFonts w:ascii="Times New Roman" w:eastAsia="Times New Roman" w:hAnsi="Times New Roman" w:cs="Times New Roman"/>
          <w:b w:val="0"/>
          <w:bCs w:val="0"/>
          <w:iCs w:val="0"/>
          <w:color w:val="244061" w:themeColor="accent1" w:themeShade="80"/>
          <w:sz w:val="22"/>
          <w:szCs w:val="22"/>
          <w:u w:val="single"/>
          <w:lang w:val="en-GB" w:eastAsia="en-US"/>
        </w:rPr>
      </w:pPr>
      <w:bookmarkStart w:id="40" w:name="_Ref470113044"/>
      <w:bookmarkStart w:id="41" w:name="_Toc472524672"/>
      <w:bookmarkStart w:id="42" w:name="_Toc479281994"/>
      <w:r w:rsidRPr="00844F5D">
        <w:rPr>
          <w:rFonts w:ascii="Times New Roman" w:eastAsia="Times New Roman" w:hAnsi="Times New Roman" w:cs="Times New Roman"/>
          <w:b w:val="0"/>
          <w:bCs w:val="0"/>
          <w:iCs w:val="0"/>
          <w:color w:val="244061" w:themeColor="accent1" w:themeShade="80"/>
          <w:sz w:val="22"/>
          <w:szCs w:val="22"/>
          <w:u w:val="single"/>
          <w:lang w:val="en-GB" w:eastAsia="en-US"/>
        </w:rPr>
        <w:t>The Offer Documentation</w:t>
      </w:r>
      <w:bookmarkStart w:id="43" w:name="_Ref470113116"/>
      <w:bookmarkEnd w:id="40"/>
      <w:bookmarkEnd w:id="41"/>
      <w:bookmarkEnd w:id="42"/>
    </w:p>
    <w:p w:rsidR="00CC1458" w:rsidRPr="0019544F" w:rsidRDefault="00CC1458" w:rsidP="007226C3">
      <w:pPr>
        <w:ind w:left="567"/>
        <w:jc w:val="both"/>
        <w:rPr>
          <w:rFonts w:eastAsia="Calibri"/>
          <w:sz w:val="22"/>
          <w:szCs w:val="22"/>
          <w:lang w:val="en-GB" w:eastAsia="en-US"/>
        </w:rPr>
      </w:pPr>
      <w:r w:rsidRPr="0019544F">
        <w:rPr>
          <w:rFonts w:eastAsia="Calibri"/>
          <w:sz w:val="22"/>
          <w:szCs w:val="22"/>
          <w:lang w:val="en-GB" w:eastAsia="en-US"/>
        </w:rPr>
        <w:t>The Offers (Participation Supporting Documentation, Technical proposal and Financial Proposal) are submitted in the sealed Folder of Offer, typed, in one (1) original (that wil</w:t>
      </w:r>
      <w:r w:rsidR="007226C3">
        <w:rPr>
          <w:rFonts w:eastAsia="Calibri"/>
          <w:sz w:val="22"/>
          <w:szCs w:val="22"/>
          <w:lang w:val="en-GB" w:eastAsia="en-US"/>
        </w:rPr>
        <w:t>l include only originals or dul</w:t>
      </w:r>
      <w:r w:rsidRPr="0019544F">
        <w:rPr>
          <w:rFonts w:eastAsia="Calibri"/>
          <w:sz w:val="22"/>
          <w:szCs w:val="22"/>
          <w:lang w:val="en-GB" w:eastAsia="en-US"/>
        </w:rPr>
        <w:t>y certified copies where applicable) and one (1) copy of the original, all drafted in the English language or officially translated in the English language.</w:t>
      </w:r>
      <w:bookmarkEnd w:id="43"/>
      <w:r w:rsidRPr="0019544F">
        <w:rPr>
          <w:rFonts w:eastAsia="Calibri"/>
          <w:sz w:val="22"/>
          <w:szCs w:val="22"/>
          <w:lang w:val="en-GB" w:eastAsia="en-US"/>
        </w:rPr>
        <w:t xml:space="preserve">   </w:t>
      </w:r>
    </w:p>
    <w:p w:rsidR="00CC1458" w:rsidRPr="0019544F" w:rsidRDefault="00CC1458" w:rsidP="007226C3">
      <w:pPr>
        <w:ind w:left="567"/>
        <w:jc w:val="both"/>
        <w:rPr>
          <w:rFonts w:eastAsia="Calibri"/>
          <w:sz w:val="22"/>
          <w:szCs w:val="22"/>
          <w:lang w:val="en-GB" w:eastAsia="en-US"/>
        </w:rPr>
      </w:pPr>
      <w:r w:rsidRPr="0019544F">
        <w:rPr>
          <w:rFonts w:eastAsia="Calibri"/>
          <w:sz w:val="22"/>
          <w:szCs w:val="22"/>
          <w:lang w:val="en-GB" w:eastAsia="en-US"/>
        </w:rPr>
        <w:t>On the Folder of Offer the following must be clearly written:</w:t>
      </w:r>
    </w:p>
    <w:p w:rsidR="00CC1458" w:rsidRPr="0019544F" w:rsidRDefault="00CC1458" w:rsidP="00003C3C">
      <w:pPr>
        <w:pStyle w:val="ab"/>
        <w:numPr>
          <w:ilvl w:val="3"/>
          <w:numId w:val="33"/>
        </w:numPr>
        <w:ind w:leftChars="0" w:left="851" w:firstLine="0"/>
        <w:rPr>
          <w:rFonts w:ascii="Times New Roman" w:eastAsia="Calibri" w:hAnsi="Times New Roman"/>
          <w:kern w:val="0"/>
          <w:sz w:val="22"/>
          <w:lang w:val="en-GB" w:eastAsia="en-US"/>
        </w:rPr>
      </w:pPr>
      <w:r w:rsidRPr="0019544F">
        <w:rPr>
          <w:rFonts w:ascii="Times New Roman" w:eastAsia="Calibri" w:hAnsi="Times New Roman"/>
          <w:kern w:val="0"/>
          <w:sz w:val="22"/>
          <w:lang w:val="en-GB" w:eastAsia="en-US"/>
        </w:rPr>
        <w:t>The word «OFFER».</w:t>
      </w:r>
    </w:p>
    <w:p w:rsidR="00CC1458" w:rsidRPr="0019544F" w:rsidRDefault="00CC1458" w:rsidP="00003C3C">
      <w:pPr>
        <w:pStyle w:val="ab"/>
        <w:numPr>
          <w:ilvl w:val="0"/>
          <w:numId w:val="33"/>
        </w:numPr>
        <w:ind w:leftChars="0" w:left="851" w:firstLine="0"/>
        <w:rPr>
          <w:rFonts w:ascii="Times New Roman" w:eastAsia="Calibri" w:hAnsi="Times New Roman"/>
          <w:kern w:val="0"/>
          <w:sz w:val="22"/>
          <w:lang w:val="en-GB" w:eastAsia="en-US"/>
        </w:rPr>
      </w:pPr>
      <w:r w:rsidRPr="0019544F">
        <w:rPr>
          <w:rFonts w:ascii="Times New Roman" w:eastAsia="Calibri" w:hAnsi="Times New Roman"/>
          <w:kern w:val="0"/>
          <w:sz w:val="22"/>
          <w:lang w:val="en-GB" w:eastAsia="en-US"/>
        </w:rPr>
        <w:t>The number and the title of the Invitation to Tender.</w:t>
      </w:r>
    </w:p>
    <w:p w:rsidR="00CC1458" w:rsidRPr="0019544F" w:rsidRDefault="00CC1458" w:rsidP="00003C3C">
      <w:pPr>
        <w:pStyle w:val="ab"/>
        <w:numPr>
          <w:ilvl w:val="0"/>
          <w:numId w:val="33"/>
        </w:numPr>
        <w:ind w:leftChars="0" w:left="851" w:firstLine="0"/>
        <w:rPr>
          <w:rFonts w:ascii="Times New Roman" w:eastAsia="Calibri" w:hAnsi="Times New Roman"/>
          <w:kern w:val="0"/>
          <w:sz w:val="22"/>
          <w:lang w:val="en-GB" w:eastAsia="en-US"/>
        </w:rPr>
      </w:pPr>
      <w:r w:rsidRPr="0019544F">
        <w:rPr>
          <w:rFonts w:ascii="Times New Roman" w:eastAsia="Calibri" w:hAnsi="Times New Roman"/>
          <w:kern w:val="0"/>
          <w:sz w:val="22"/>
          <w:lang w:val="en-GB" w:eastAsia="en-US"/>
        </w:rPr>
        <w:t>The date of conducting the Tender.</w:t>
      </w:r>
    </w:p>
    <w:p w:rsidR="00CC1458" w:rsidRPr="0019544F" w:rsidRDefault="00CC1458" w:rsidP="00003C3C">
      <w:pPr>
        <w:pStyle w:val="ab"/>
        <w:numPr>
          <w:ilvl w:val="0"/>
          <w:numId w:val="33"/>
        </w:numPr>
        <w:ind w:leftChars="0" w:left="851" w:firstLine="0"/>
        <w:rPr>
          <w:rFonts w:ascii="Times New Roman" w:eastAsia="Calibri" w:hAnsi="Times New Roman"/>
          <w:kern w:val="0"/>
          <w:sz w:val="22"/>
          <w:lang w:val="en-GB" w:eastAsia="en-US"/>
        </w:rPr>
      </w:pPr>
      <w:r w:rsidRPr="0019544F">
        <w:rPr>
          <w:rFonts w:ascii="Times New Roman" w:eastAsia="Calibri" w:hAnsi="Times New Roman"/>
          <w:kern w:val="0"/>
          <w:sz w:val="22"/>
          <w:lang w:val="en-GB" w:eastAsia="en-US"/>
        </w:rPr>
        <w:t>The detailed data of the Candidate.</w:t>
      </w:r>
    </w:p>
    <w:p w:rsidR="001A72BA" w:rsidRPr="0019544F" w:rsidRDefault="00CC1458" w:rsidP="00003C3C">
      <w:pPr>
        <w:ind w:left="567"/>
        <w:rPr>
          <w:rFonts w:eastAsia="Calibri"/>
          <w:sz w:val="22"/>
          <w:szCs w:val="22"/>
          <w:lang w:val="en-GB" w:eastAsia="en-US"/>
        </w:rPr>
      </w:pPr>
      <w:r w:rsidRPr="0019544F">
        <w:rPr>
          <w:rFonts w:eastAsia="Calibri"/>
          <w:sz w:val="22"/>
          <w:szCs w:val="22"/>
          <w:lang w:val="en-GB" w:eastAsia="en-US"/>
        </w:rPr>
        <w:t>The Folder of Offer includes three</w:t>
      </w:r>
      <w:r w:rsidR="001A72BA" w:rsidRPr="0019544F">
        <w:rPr>
          <w:rFonts w:eastAsia="Calibri"/>
          <w:sz w:val="22"/>
          <w:szCs w:val="22"/>
          <w:lang w:val="en-GB" w:eastAsia="en-US"/>
        </w:rPr>
        <w:t xml:space="preserve"> sub-folders closed and sealed:</w:t>
      </w:r>
    </w:p>
    <w:p w:rsidR="001A72BA" w:rsidRPr="0019544F" w:rsidRDefault="00CC1458" w:rsidP="00003C3C">
      <w:pPr>
        <w:pStyle w:val="ab"/>
        <w:numPr>
          <w:ilvl w:val="0"/>
          <w:numId w:val="34"/>
        </w:numPr>
        <w:ind w:leftChars="0" w:left="851" w:firstLine="0"/>
        <w:rPr>
          <w:rFonts w:ascii="Times New Roman" w:eastAsia="Calibri" w:hAnsi="Times New Roman"/>
          <w:kern w:val="0"/>
          <w:sz w:val="22"/>
          <w:lang w:val="en-GB" w:eastAsia="en-US"/>
        </w:rPr>
      </w:pPr>
      <w:r w:rsidRPr="0019544F">
        <w:rPr>
          <w:rFonts w:ascii="Times New Roman" w:eastAsia="Calibri" w:hAnsi="Times New Roman"/>
          <w:kern w:val="0"/>
          <w:sz w:val="22"/>
          <w:lang w:val="en-GB" w:eastAsia="en-US"/>
        </w:rPr>
        <w:t>the Sub-folder of Particip</w:t>
      </w:r>
      <w:r w:rsidR="001A72BA" w:rsidRPr="0019544F">
        <w:rPr>
          <w:rFonts w:ascii="Times New Roman" w:eastAsia="Calibri" w:hAnsi="Times New Roman"/>
          <w:kern w:val="0"/>
          <w:sz w:val="22"/>
          <w:lang w:val="en-GB" w:eastAsia="en-US"/>
        </w:rPr>
        <w:t>ation Supporting Documentation,</w:t>
      </w:r>
    </w:p>
    <w:p w:rsidR="001A72BA" w:rsidRPr="0019544F" w:rsidRDefault="00CC1458" w:rsidP="00003C3C">
      <w:pPr>
        <w:pStyle w:val="ab"/>
        <w:numPr>
          <w:ilvl w:val="0"/>
          <w:numId w:val="34"/>
        </w:numPr>
        <w:ind w:leftChars="0" w:left="851" w:firstLine="0"/>
        <w:rPr>
          <w:rFonts w:ascii="Times New Roman" w:eastAsia="Calibri" w:hAnsi="Times New Roman"/>
          <w:kern w:val="0"/>
          <w:sz w:val="22"/>
          <w:lang w:val="en-GB" w:eastAsia="en-US"/>
        </w:rPr>
      </w:pPr>
      <w:r w:rsidRPr="0019544F">
        <w:rPr>
          <w:rFonts w:ascii="Times New Roman" w:eastAsia="Calibri" w:hAnsi="Times New Roman"/>
          <w:kern w:val="0"/>
          <w:sz w:val="22"/>
          <w:lang w:val="en-GB" w:eastAsia="en-US"/>
        </w:rPr>
        <w:t>the Sub-f</w:t>
      </w:r>
      <w:r w:rsidR="001A72BA" w:rsidRPr="0019544F">
        <w:rPr>
          <w:rFonts w:ascii="Times New Roman" w:eastAsia="Calibri" w:hAnsi="Times New Roman"/>
          <w:kern w:val="0"/>
          <w:sz w:val="22"/>
          <w:lang w:val="en-GB" w:eastAsia="en-US"/>
        </w:rPr>
        <w:t>older of Technical Proposal and</w:t>
      </w:r>
    </w:p>
    <w:p w:rsidR="0019544F" w:rsidRPr="0019544F" w:rsidRDefault="00CC1458" w:rsidP="00003C3C">
      <w:pPr>
        <w:pStyle w:val="ab"/>
        <w:numPr>
          <w:ilvl w:val="0"/>
          <w:numId w:val="34"/>
        </w:numPr>
        <w:ind w:leftChars="0" w:left="851" w:firstLine="0"/>
        <w:rPr>
          <w:rFonts w:ascii="Times New Roman" w:eastAsia="Calibri" w:hAnsi="Times New Roman"/>
          <w:kern w:val="0"/>
          <w:sz w:val="22"/>
          <w:lang w:val="en-GB" w:eastAsia="en-US"/>
        </w:rPr>
      </w:pPr>
      <w:proofErr w:type="gramStart"/>
      <w:r w:rsidRPr="0019544F">
        <w:rPr>
          <w:rFonts w:ascii="Times New Roman" w:eastAsia="Calibri" w:hAnsi="Times New Roman"/>
          <w:kern w:val="0"/>
          <w:sz w:val="22"/>
          <w:lang w:val="en-GB" w:eastAsia="en-US"/>
        </w:rPr>
        <w:t>the</w:t>
      </w:r>
      <w:proofErr w:type="gramEnd"/>
      <w:r w:rsidRPr="0019544F">
        <w:rPr>
          <w:rFonts w:ascii="Times New Roman" w:eastAsia="Calibri" w:hAnsi="Times New Roman"/>
          <w:kern w:val="0"/>
          <w:sz w:val="22"/>
          <w:lang w:val="en-GB" w:eastAsia="en-US"/>
        </w:rPr>
        <w:t xml:space="preserve"> Su</w:t>
      </w:r>
      <w:r w:rsidR="0019544F" w:rsidRPr="0019544F">
        <w:rPr>
          <w:rFonts w:ascii="Times New Roman" w:eastAsia="Calibri" w:hAnsi="Times New Roman"/>
          <w:kern w:val="0"/>
          <w:sz w:val="22"/>
          <w:lang w:val="en-GB" w:eastAsia="en-US"/>
        </w:rPr>
        <w:t>b-folder of Financial Proposal.</w:t>
      </w:r>
    </w:p>
    <w:p w:rsidR="00CC1458" w:rsidRPr="0019544F" w:rsidRDefault="00CC1458" w:rsidP="007226C3">
      <w:pPr>
        <w:ind w:left="567"/>
        <w:jc w:val="both"/>
        <w:rPr>
          <w:rFonts w:eastAsia="Calibri"/>
          <w:sz w:val="22"/>
          <w:szCs w:val="22"/>
          <w:lang w:val="en-GB" w:eastAsia="en-US"/>
        </w:rPr>
      </w:pPr>
      <w:r w:rsidRPr="0019544F">
        <w:rPr>
          <w:rFonts w:eastAsia="Calibri"/>
          <w:sz w:val="22"/>
          <w:szCs w:val="22"/>
          <w:lang w:val="en-GB" w:eastAsia="en-US"/>
        </w:rPr>
        <w:t xml:space="preserve">On each one of the three sub-folders </w:t>
      </w:r>
      <w:r w:rsidR="007226C3">
        <w:rPr>
          <w:rFonts w:eastAsia="Calibri"/>
          <w:sz w:val="22"/>
          <w:szCs w:val="22"/>
          <w:lang w:val="en-GB" w:eastAsia="en-US"/>
        </w:rPr>
        <w:t>the following titles are written</w:t>
      </w:r>
      <w:r w:rsidRPr="0019544F">
        <w:rPr>
          <w:rFonts w:eastAsia="Calibri"/>
          <w:sz w:val="22"/>
          <w:szCs w:val="22"/>
          <w:lang w:val="en-GB" w:eastAsia="en-US"/>
        </w:rPr>
        <w:t xml:space="preserve">: «PARTICIPATION SUPPORTING DOCUMENTATION», «TECHNICAL PROPOSAL», </w:t>
      </w:r>
      <w:proofErr w:type="gramStart"/>
      <w:r w:rsidRPr="0019544F">
        <w:rPr>
          <w:rFonts w:eastAsia="Calibri"/>
          <w:sz w:val="22"/>
          <w:szCs w:val="22"/>
          <w:lang w:val="en-GB" w:eastAsia="en-US"/>
        </w:rPr>
        <w:t>«</w:t>
      </w:r>
      <w:proofErr w:type="gramEnd"/>
      <w:r w:rsidRPr="0019544F">
        <w:rPr>
          <w:rFonts w:eastAsia="Calibri"/>
          <w:sz w:val="22"/>
          <w:szCs w:val="22"/>
          <w:lang w:val="en-GB" w:eastAsia="en-US"/>
        </w:rPr>
        <w:t xml:space="preserve">FINANCIAL PROPOSAL». </w:t>
      </w:r>
    </w:p>
    <w:p w:rsidR="00833A0F" w:rsidRDefault="00833A0F" w:rsidP="00003C3C">
      <w:pPr>
        <w:pStyle w:val="2"/>
        <w:spacing w:before="0" w:after="0"/>
        <w:ind w:left="567"/>
        <w:rPr>
          <w:rFonts w:ascii="Times New Roman" w:eastAsia="Times New Roman" w:hAnsi="Times New Roman" w:cs="Times New Roman"/>
          <w:b w:val="0"/>
          <w:bCs w:val="0"/>
          <w:iCs w:val="0"/>
          <w:color w:val="244061" w:themeColor="accent1" w:themeShade="80"/>
          <w:sz w:val="22"/>
          <w:szCs w:val="22"/>
          <w:u w:val="single"/>
          <w:lang w:val="en-GB" w:eastAsia="en-US"/>
        </w:rPr>
      </w:pPr>
      <w:bookmarkStart w:id="44" w:name="_Toc472524673"/>
      <w:bookmarkEnd w:id="3"/>
      <w:bookmarkEnd w:id="4"/>
      <w:bookmarkEnd w:id="5"/>
      <w:bookmarkEnd w:id="36"/>
      <w:bookmarkEnd w:id="37"/>
      <w:bookmarkEnd w:id="38"/>
    </w:p>
    <w:p w:rsidR="00746055" w:rsidRDefault="00152CEF" w:rsidP="00003C3C">
      <w:pPr>
        <w:pStyle w:val="2"/>
        <w:spacing w:before="0" w:after="0"/>
        <w:ind w:left="567"/>
        <w:rPr>
          <w:rFonts w:ascii="Times New Roman" w:eastAsia="Times New Roman" w:hAnsi="Times New Roman" w:cs="Times New Roman"/>
          <w:b w:val="0"/>
          <w:bCs w:val="0"/>
          <w:iCs w:val="0"/>
          <w:color w:val="244061" w:themeColor="accent1" w:themeShade="80"/>
          <w:sz w:val="22"/>
          <w:szCs w:val="22"/>
          <w:u w:val="single"/>
          <w:lang w:val="en-GB" w:eastAsia="en-US"/>
        </w:rPr>
      </w:pPr>
      <w:bookmarkStart w:id="45" w:name="_Toc479281995"/>
      <w:r w:rsidRPr="00844F5D">
        <w:rPr>
          <w:rFonts w:ascii="Times New Roman" w:eastAsia="Times New Roman" w:hAnsi="Times New Roman" w:cs="Times New Roman"/>
          <w:b w:val="0"/>
          <w:bCs w:val="0"/>
          <w:iCs w:val="0"/>
          <w:color w:val="244061" w:themeColor="accent1" w:themeShade="80"/>
          <w:sz w:val="22"/>
          <w:szCs w:val="22"/>
          <w:u w:val="single"/>
          <w:lang w:val="en-GB" w:eastAsia="en-US"/>
        </w:rPr>
        <w:t>Eligible Candidates</w:t>
      </w:r>
      <w:bookmarkEnd w:id="45"/>
    </w:p>
    <w:p w:rsidR="00152CEF" w:rsidRPr="00844F5D" w:rsidRDefault="00152CEF" w:rsidP="00003C3C">
      <w:pPr>
        <w:pStyle w:val="2"/>
        <w:spacing w:before="0" w:after="0"/>
        <w:ind w:left="567"/>
        <w:rPr>
          <w:rFonts w:ascii="Times New Roman" w:eastAsia="Times New Roman" w:hAnsi="Times New Roman" w:cs="Times New Roman"/>
          <w:b w:val="0"/>
          <w:bCs w:val="0"/>
          <w:iCs w:val="0"/>
          <w:color w:val="244061" w:themeColor="accent1" w:themeShade="80"/>
          <w:sz w:val="22"/>
          <w:szCs w:val="22"/>
          <w:u w:val="single"/>
          <w:lang w:val="en-GB" w:eastAsia="en-US"/>
        </w:rPr>
      </w:pPr>
      <w:r w:rsidRPr="00844F5D">
        <w:rPr>
          <w:rFonts w:ascii="Times New Roman" w:eastAsia="Times New Roman" w:hAnsi="Times New Roman" w:cs="Times New Roman"/>
          <w:b w:val="0"/>
          <w:bCs w:val="0"/>
          <w:iCs w:val="0"/>
          <w:color w:val="244061" w:themeColor="accent1" w:themeShade="80"/>
          <w:sz w:val="22"/>
          <w:szCs w:val="22"/>
          <w:u w:val="single"/>
          <w:lang w:val="en-GB" w:eastAsia="en-US"/>
        </w:rPr>
        <w:t xml:space="preserve"> </w:t>
      </w:r>
    </w:p>
    <w:p w:rsidR="00152CEF" w:rsidRPr="006A6D14" w:rsidRDefault="00152CEF" w:rsidP="00003C3C">
      <w:pPr>
        <w:tabs>
          <w:tab w:val="num" w:pos="567"/>
        </w:tabs>
        <w:ind w:left="567"/>
        <w:rPr>
          <w:rFonts w:eastAsia="Calibri"/>
          <w:sz w:val="22"/>
          <w:szCs w:val="22"/>
          <w:lang w:val="en-GB" w:eastAsia="en-US"/>
        </w:rPr>
      </w:pPr>
      <w:r w:rsidRPr="006A6D14">
        <w:rPr>
          <w:rFonts w:eastAsia="Calibri"/>
          <w:sz w:val="22"/>
          <w:szCs w:val="22"/>
          <w:lang w:val="en-GB" w:eastAsia="en-US"/>
        </w:rPr>
        <w:t xml:space="preserve">Eligible to participate in the Tender are companies or group of companies satisfying the following requirements: </w:t>
      </w:r>
    </w:p>
    <w:p w:rsidR="007F7F15" w:rsidRPr="006A6D14" w:rsidRDefault="007F7F15" w:rsidP="007226C3">
      <w:pPr>
        <w:numPr>
          <w:ilvl w:val="0"/>
          <w:numId w:val="12"/>
        </w:numPr>
        <w:tabs>
          <w:tab w:val="clear" w:pos="680"/>
        </w:tabs>
        <w:ind w:left="993" w:hanging="426"/>
        <w:rPr>
          <w:rFonts w:eastAsia="Calibri"/>
          <w:sz w:val="22"/>
          <w:szCs w:val="22"/>
          <w:lang w:val="en-GB" w:eastAsia="en-US"/>
        </w:rPr>
      </w:pPr>
      <w:r w:rsidRPr="006A6D14">
        <w:rPr>
          <w:rFonts w:eastAsia="Calibri"/>
          <w:sz w:val="22"/>
          <w:szCs w:val="22"/>
          <w:lang w:val="en-GB" w:eastAsia="en-US"/>
        </w:rPr>
        <w:t>Candidates should be the owners of the floating dock.</w:t>
      </w:r>
    </w:p>
    <w:p w:rsidR="007F7F15" w:rsidRPr="006A6D14" w:rsidRDefault="007F7F15" w:rsidP="007226C3">
      <w:pPr>
        <w:numPr>
          <w:ilvl w:val="0"/>
          <w:numId w:val="12"/>
        </w:numPr>
        <w:tabs>
          <w:tab w:val="clear" w:pos="680"/>
        </w:tabs>
        <w:ind w:left="993" w:hanging="426"/>
        <w:jc w:val="both"/>
        <w:rPr>
          <w:rFonts w:eastAsia="Calibri"/>
          <w:sz w:val="22"/>
          <w:szCs w:val="22"/>
          <w:lang w:val="en-GB" w:eastAsia="en-US"/>
        </w:rPr>
      </w:pPr>
      <w:r w:rsidRPr="006A6D14">
        <w:rPr>
          <w:rFonts w:eastAsia="Calibri"/>
          <w:sz w:val="22"/>
          <w:szCs w:val="22"/>
          <w:lang w:val="en-GB" w:eastAsia="en-US"/>
        </w:rPr>
        <w:t xml:space="preserve">Candidates should be registered with one of professional or Trade Registers kept in their Country of origin or relevant professional Register worldwide with a scope of works relevant to the project. </w:t>
      </w:r>
    </w:p>
    <w:p w:rsidR="007F7F15" w:rsidRPr="006A6D14" w:rsidRDefault="007F7F15" w:rsidP="007226C3">
      <w:pPr>
        <w:numPr>
          <w:ilvl w:val="0"/>
          <w:numId w:val="12"/>
        </w:numPr>
        <w:tabs>
          <w:tab w:val="clear" w:pos="680"/>
        </w:tabs>
        <w:ind w:left="993" w:hanging="426"/>
        <w:jc w:val="both"/>
        <w:rPr>
          <w:rFonts w:eastAsia="Calibri"/>
          <w:sz w:val="22"/>
          <w:szCs w:val="22"/>
          <w:lang w:val="en-GB" w:eastAsia="en-US"/>
        </w:rPr>
      </w:pPr>
      <w:r w:rsidRPr="006A6D14">
        <w:rPr>
          <w:rFonts w:eastAsia="Calibri"/>
          <w:sz w:val="22"/>
          <w:szCs w:val="22"/>
          <w:lang w:val="en-GB" w:eastAsia="en-US"/>
        </w:rPr>
        <w:t>Candidates/Companies must have proven a competitive experience in manufacturing or reselling   similar size floating docks.</w:t>
      </w:r>
    </w:p>
    <w:p w:rsidR="00CB3485" w:rsidRPr="006A6D14" w:rsidRDefault="00CB3485" w:rsidP="00003C3C">
      <w:pPr>
        <w:tabs>
          <w:tab w:val="num" w:pos="567"/>
        </w:tabs>
        <w:ind w:left="567"/>
        <w:rPr>
          <w:rFonts w:eastAsia="Calibri"/>
          <w:sz w:val="22"/>
          <w:szCs w:val="22"/>
          <w:lang w:val="en-GB" w:eastAsia="en-US"/>
        </w:rPr>
      </w:pPr>
    </w:p>
    <w:p w:rsidR="00172523" w:rsidRDefault="00172523" w:rsidP="00003C3C">
      <w:pPr>
        <w:pStyle w:val="2"/>
        <w:spacing w:before="0" w:after="0"/>
        <w:ind w:left="567"/>
        <w:rPr>
          <w:rFonts w:ascii="Times New Roman" w:eastAsia="Times New Roman" w:hAnsi="Times New Roman" w:cs="Times New Roman"/>
          <w:b w:val="0"/>
          <w:bCs w:val="0"/>
          <w:iCs w:val="0"/>
          <w:color w:val="244061" w:themeColor="accent1" w:themeShade="80"/>
          <w:sz w:val="22"/>
          <w:szCs w:val="22"/>
          <w:u w:val="single"/>
          <w:lang w:val="en-GB" w:eastAsia="en-US"/>
        </w:rPr>
      </w:pPr>
      <w:bookmarkStart w:id="46" w:name="_Toc479281996"/>
      <w:r w:rsidRPr="001A72BA">
        <w:rPr>
          <w:rFonts w:ascii="Times New Roman" w:eastAsia="Times New Roman" w:hAnsi="Times New Roman" w:cs="Times New Roman"/>
          <w:b w:val="0"/>
          <w:bCs w:val="0"/>
          <w:iCs w:val="0"/>
          <w:color w:val="244061" w:themeColor="accent1" w:themeShade="80"/>
          <w:sz w:val="22"/>
          <w:szCs w:val="22"/>
          <w:u w:val="single"/>
          <w:lang w:val="en-GB" w:eastAsia="en-US"/>
        </w:rPr>
        <w:lastRenderedPageBreak/>
        <w:t>Validity of offers</w:t>
      </w:r>
      <w:bookmarkEnd w:id="46"/>
    </w:p>
    <w:p w:rsidR="00833A0F" w:rsidRPr="0019544F" w:rsidRDefault="00833A0F" w:rsidP="00833A0F">
      <w:pPr>
        <w:tabs>
          <w:tab w:val="num" w:pos="567"/>
        </w:tabs>
        <w:ind w:left="567"/>
        <w:jc w:val="both"/>
        <w:rPr>
          <w:rFonts w:eastAsia="Calibri"/>
          <w:sz w:val="22"/>
          <w:szCs w:val="22"/>
          <w:lang w:val="en-GB" w:eastAsia="en-US"/>
        </w:rPr>
      </w:pPr>
      <w:r w:rsidRPr="0019544F">
        <w:rPr>
          <w:rFonts w:eastAsia="Calibri"/>
          <w:sz w:val="22"/>
          <w:szCs w:val="22"/>
          <w:lang w:val="en-GB" w:eastAsia="en-US"/>
        </w:rPr>
        <w:t xml:space="preserve">Offers are valid and binding upon the </w:t>
      </w:r>
      <w:r>
        <w:rPr>
          <w:rFonts w:eastAsia="Calibri"/>
          <w:sz w:val="22"/>
          <w:szCs w:val="22"/>
          <w:lang w:val="en-GB" w:eastAsia="en-US"/>
        </w:rPr>
        <w:t>Candidates</w:t>
      </w:r>
      <w:r w:rsidRPr="0019544F">
        <w:rPr>
          <w:rFonts w:eastAsia="Calibri"/>
          <w:sz w:val="22"/>
          <w:szCs w:val="22"/>
          <w:lang w:val="en-GB" w:eastAsia="en-US"/>
        </w:rPr>
        <w:t xml:space="preserve"> </w:t>
      </w:r>
      <w:r w:rsidRPr="007226C3">
        <w:rPr>
          <w:rFonts w:eastAsia="Calibri"/>
          <w:b/>
          <w:sz w:val="22"/>
          <w:szCs w:val="22"/>
          <w:lang w:val="en-GB" w:eastAsia="en-US"/>
        </w:rPr>
        <w:t>for six (6) months</w:t>
      </w:r>
      <w:r w:rsidRPr="0019544F">
        <w:rPr>
          <w:rFonts w:eastAsia="Calibri"/>
          <w:sz w:val="22"/>
          <w:szCs w:val="22"/>
          <w:lang w:val="en-GB" w:eastAsia="en-US"/>
        </w:rPr>
        <w:t xml:space="preserve"> </w:t>
      </w:r>
      <w:r w:rsidRPr="006A6D14">
        <w:rPr>
          <w:rFonts w:eastAsia="Calibri"/>
          <w:sz w:val="22"/>
          <w:szCs w:val="22"/>
          <w:lang w:val="en-GB" w:eastAsia="en-US"/>
        </w:rPr>
        <w:t>from the submission deadline date</w:t>
      </w:r>
      <w:r w:rsidRPr="0019544F">
        <w:rPr>
          <w:rFonts w:eastAsia="Calibri"/>
          <w:sz w:val="22"/>
          <w:szCs w:val="22"/>
          <w:lang w:val="en-GB" w:eastAsia="en-US"/>
        </w:rPr>
        <w:t>. Any offer which sets forth a term of validity less than the above mentioned is rejected as unacceptable.</w:t>
      </w:r>
      <w:r>
        <w:rPr>
          <w:rFonts w:eastAsia="Calibri"/>
          <w:sz w:val="22"/>
          <w:szCs w:val="22"/>
          <w:lang w:val="en-GB" w:eastAsia="en-US"/>
        </w:rPr>
        <w:t xml:space="preserve"> </w:t>
      </w:r>
      <w:r w:rsidRPr="006A6D14">
        <w:rPr>
          <w:rFonts w:eastAsia="Calibri"/>
          <w:sz w:val="22"/>
          <w:szCs w:val="22"/>
          <w:lang w:val="en-GB" w:eastAsia="en-US"/>
        </w:rPr>
        <w:t xml:space="preserve">Participants are advised that they may be asked to extend the validity of their proposals by a </w:t>
      </w:r>
      <w:r w:rsidRPr="00375C97">
        <w:rPr>
          <w:rFonts w:eastAsia="Calibri"/>
          <w:b/>
          <w:sz w:val="22"/>
          <w:szCs w:val="22"/>
          <w:lang w:val="en-GB" w:eastAsia="en-US"/>
        </w:rPr>
        <w:t>further three (3) months</w:t>
      </w:r>
      <w:r w:rsidRPr="006A6D14">
        <w:rPr>
          <w:rFonts w:eastAsia="Calibri"/>
          <w:sz w:val="22"/>
          <w:szCs w:val="22"/>
          <w:lang w:val="en-GB" w:eastAsia="en-US"/>
        </w:rPr>
        <w:t>.</w:t>
      </w:r>
    </w:p>
    <w:p w:rsidR="00172523" w:rsidRPr="006A6D14" w:rsidRDefault="00172523" w:rsidP="00375C97">
      <w:pPr>
        <w:tabs>
          <w:tab w:val="num" w:pos="567"/>
        </w:tabs>
        <w:ind w:left="567"/>
        <w:jc w:val="both"/>
        <w:rPr>
          <w:rFonts w:eastAsia="Calibri"/>
          <w:sz w:val="22"/>
          <w:szCs w:val="22"/>
          <w:lang w:val="en-GB" w:eastAsia="en-US"/>
        </w:rPr>
      </w:pPr>
      <w:r w:rsidRPr="006A6D14">
        <w:rPr>
          <w:rFonts w:eastAsia="Calibri"/>
          <w:sz w:val="22"/>
          <w:szCs w:val="22"/>
          <w:lang w:val="en-GB" w:eastAsia="en-US"/>
        </w:rPr>
        <w:t>It is at PPA’s sole discretion to consider all proposals be void and invalid and cancel the whole bidding process. No compensation will be paid to the bidders under this circumstance.</w:t>
      </w:r>
    </w:p>
    <w:p w:rsidR="00172523" w:rsidRPr="006A6D14" w:rsidRDefault="00930A48" w:rsidP="003F1213">
      <w:pPr>
        <w:ind w:left="993" w:hanging="426"/>
        <w:jc w:val="both"/>
        <w:rPr>
          <w:rFonts w:eastAsia="Calibri"/>
          <w:sz w:val="22"/>
          <w:szCs w:val="22"/>
          <w:lang w:val="en-GB" w:eastAsia="en-US"/>
        </w:rPr>
      </w:pPr>
      <w:r>
        <w:rPr>
          <w:rFonts w:eastAsia="Calibri"/>
          <w:sz w:val="22"/>
          <w:szCs w:val="22"/>
          <w:lang w:val="en-GB" w:eastAsia="en-US"/>
        </w:rPr>
        <w:t>(i)</w:t>
      </w:r>
      <w:r>
        <w:rPr>
          <w:rFonts w:eastAsia="Calibri"/>
          <w:sz w:val="22"/>
          <w:szCs w:val="22"/>
          <w:lang w:val="en-GB" w:eastAsia="en-US"/>
        </w:rPr>
        <w:tab/>
      </w:r>
      <w:r w:rsidR="00172523" w:rsidRPr="006A6D14">
        <w:rPr>
          <w:rFonts w:eastAsia="Calibri"/>
          <w:sz w:val="22"/>
          <w:szCs w:val="22"/>
          <w:lang w:val="en-GB" w:eastAsia="en-US"/>
        </w:rPr>
        <w:t>True and Correct statements</w:t>
      </w:r>
    </w:p>
    <w:p w:rsidR="00172523" w:rsidRPr="006A6D14" w:rsidRDefault="00172523" w:rsidP="003F1213">
      <w:pPr>
        <w:ind w:left="993"/>
        <w:jc w:val="both"/>
        <w:rPr>
          <w:rFonts w:eastAsia="Calibri"/>
          <w:sz w:val="22"/>
          <w:szCs w:val="22"/>
          <w:lang w:val="en-GB" w:eastAsia="en-US"/>
        </w:rPr>
      </w:pPr>
      <w:r w:rsidRPr="006A6D14">
        <w:rPr>
          <w:rFonts w:eastAsia="Calibri"/>
          <w:sz w:val="22"/>
          <w:szCs w:val="22"/>
          <w:lang w:val="en-GB" w:eastAsia="en-US"/>
        </w:rPr>
        <w:t xml:space="preserve">Each Participant understands that the information contained in its </w:t>
      </w:r>
      <w:r w:rsidR="003F1213">
        <w:rPr>
          <w:rFonts w:eastAsia="Calibri"/>
          <w:sz w:val="22"/>
          <w:szCs w:val="22"/>
          <w:lang w:val="en-GB" w:eastAsia="en-US"/>
        </w:rPr>
        <w:t>offer</w:t>
      </w:r>
      <w:r w:rsidRPr="006A6D14">
        <w:rPr>
          <w:rFonts w:eastAsia="Calibri"/>
          <w:sz w:val="22"/>
          <w:szCs w:val="22"/>
          <w:lang w:val="en-GB" w:eastAsia="en-US"/>
        </w:rPr>
        <w:t xml:space="preserve"> will be relied upon by PPA in making its decision with respect to the award of the Contract and such information is expressly warranted by the Participant to be true and correct. Furthermore, each Participant will furnish such supporting and confirming information, prior to the award of the </w:t>
      </w:r>
      <w:r w:rsidR="003F1213">
        <w:rPr>
          <w:rFonts w:eastAsia="Calibri"/>
          <w:sz w:val="22"/>
          <w:szCs w:val="22"/>
          <w:lang w:val="en-GB" w:eastAsia="en-US"/>
        </w:rPr>
        <w:t>contract</w:t>
      </w:r>
      <w:r w:rsidRPr="006A6D14">
        <w:rPr>
          <w:rFonts w:eastAsia="Calibri"/>
          <w:sz w:val="22"/>
          <w:szCs w:val="22"/>
          <w:lang w:val="en-GB" w:eastAsia="en-US"/>
        </w:rPr>
        <w:t xml:space="preserve">, as may be reasonably requested by PPA. </w:t>
      </w:r>
    </w:p>
    <w:p w:rsidR="00172523" w:rsidRPr="006A6D14" w:rsidRDefault="00172523" w:rsidP="003F1213">
      <w:pPr>
        <w:ind w:left="993" w:hanging="426"/>
        <w:jc w:val="both"/>
        <w:rPr>
          <w:rFonts w:eastAsia="Calibri"/>
          <w:sz w:val="22"/>
          <w:szCs w:val="22"/>
          <w:lang w:val="en-GB" w:eastAsia="en-US"/>
        </w:rPr>
      </w:pPr>
      <w:r w:rsidRPr="006A6D14">
        <w:rPr>
          <w:rFonts w:eastAsia="Calibri"/>
          <w:sz w:val="22"/>
          <w:szCs w:val="22"/>
          <w:lang w:val="en-GB" w:eastAsia="en-US"/>
        </w:rPr>
        <w:t>(ii)</w:t>
      </w:r>
      <w:r w:rsidRPr="006A6D14">
        <w:rPr>
          <w:rFonts w:eastAsia="Calibri"/>
          <w:sz w:val="22"/>
          <w:szCs w:val="22"/>
          <w:lang w:val="en-GB" w:eastAsia="en-US"/>
        </w:rPr>
        <w:tab/>
        <w:t>Reasons for rejecting a</w:t>
      </w:r>
      <w:r w:rsidR="003F1213">
        <w:rPr>
          <w:rFonts w:eastAsia="Calibri"/>
          <w:sz w:val="22"/>
          <w:szCs w:val="22"/>
          <w:lang w:val="en-GB" w:eastAsia="en-US"/>
        </w:rPr>
        <w:t>n offer</w:t>
      </w:r>
      <w:r w:rsidRPr="006A6D14">
        <w:rPr>
          <w:rFonts w:eastAsia="Calibri"/>
          <w:sz w:val="22"/>
          <w:szCs w:val="22"/>
          <w:lang w:val="en-GB" w:eastAsia="en-US"/>
        </w:rPr>
        <w:t xml:space="preserve"> may include (but are not limited to):</w:t>
      </w:r>
    </w:p>
    <w:p w:rsidR="00172523" w:rsidRPr="006A6D14" w:rsidRDefault="00172523" w:rsidP="003F1213">
      <w:pPr>
        <w:ind w:left="993"/>
        <w:jc w:val="both"/>
        <w:rPr>
          <w:rFonts w:eastAsia="Calibri"/>
          <w:sz w:val="22"/>
          <w:szCs w:val="22"/>
          <w:lang w:val="en-GB" w:eastAsia="en-US"/>
        </w:rPr>
      </w:pPr>
      <w:r w:rsidRPr="006A6D14">
        <w:rPr>
          <w:rFonts w:eastAsia="Calibri"/>
          <w:sz w:val="22"/>
          <w:szCs w:val="22"/>
          <w:lang w:val="en-GB" w:eastAsia="en-US"/>
        </w:rPr>
        <w:t xml:space="preserve">If any information provided by the Participants is found to be </w:t>
      </w:r>
      <w:r w:rsidR="003F1213" w:rsidRPr="006A6D14">
        <w:rPr>
          <w:rFonts w:eastAsia="Calibri"/>
          <w:sz w:val="22"/>
          <w:szCs w:val="22"/>
          <w:lang w:val="en-GB" w:eastAsia="en-US"/>
        </w:rPr>
        <w:t>incorrect</w:t>
      </w:r>
      <w:r w:rsidRPr="006A6D14">
        <w:rPr>
          <w:rFonts w:eastAsia="Calibri"/>
          <w:sz w:val="22"/>
          <w:szCs w:val="22"/>
          <w:lang w:val="en-GB" w:eastAsia="en-US"/>
        </w:rPr>
        <w:t xml:space="preserve"> or if a Participant fails to verify any information provided in the Proposal in response to PPA’s request.</w:t>
      </w:r>
    </w:p>
    <w:p w:rsidR="00172523" w:rsidRPr="006A6D14" w:rsidRDefault="00172523" w:rsidP="003F1213">
      <w:pPr>
        <w:ind w:left="993" w:hanging="426"/>
        <w:jc w:val="both"/>
        <w:rPr>
          <w:rFonts w:eastAsia="Calibri"/>
          <w:sz w:val="22"/>
          <w:szCs w:val="22"/>
          <w:lang w:val="en-GB" w:eastAsia="en-US"/>
        </w:rPr>
      </w:pPr>
      <w:r w:rsidRPr="006A6D14">
        <w:rPr>
          <w:rFonts w:eastAsia="Calibri"/>
          <w:sz w:val="22"/>
          <w:szCs w:val="22"/>
          <w:lang w:val="en-GB" w:eastAsia="en-US"/>
        </w:rPr>
        <w:t>(iii)</w:t>
      </w:r>
      <w:r w:rsidRPr="006A6D14">
        <w:rPr>
          <w:rFonts w:eastAsia="Calibri"/>
          <w:sz w:val="22"/>
          <w:szCs w:val="22"/>
          <w:lang w:val="en-GB" w:eastAsia="en-US"/>
        </w:rPr>
        <w:tab/>
        <w:t>Negotiations</w:t>
      </w:r>
    </w:p>
    <w:p w:rsidR="00172523" w:rsidRPr="006A6D14" w:rsidRDefault="00172523" w:rsidP="003F1213">
      <w:pPr>
        <w:ind w:left="993"/>
        <w:jc w:val="both"/>
        <w:rPr>
          <w:rFonts w:eastAsia="Calibri"/>
          <w:sz w:val="22"/>
          <w:szCs w:val="22"/>
          <w:lang w:val="en-GB" w:eastAsia="en-US"/>
        </w:rPr>
      </w:pPr>
      <w:r w:rsidRPr="006A6D14">
        <w:rPr>
          <w:rFonts w:eastAsia="Calibri"/>
          <w:sz w:val="22"/>
          <w:szCs w:val="22"/>
          <w:lang w:val="en-GB" w:eastAsia="en-US"/>
        </w:rPr>
        <w:t xml:space="preserve">When the evaluation of the Proposals is completed, PPA will enter into negotiation with the preferred Participant or Participants to conclude the Contract, where more terms and conditions, warranty and </w:t>
      </w:r>
      <w:r w:rsidR="00DC4F65">
        <w:rPr>
          <w:rFonts w:eastAsia="Calibri"/>
          <w:sz w:val="22"/>
          <w:szCs w:val="22"/>
          <w:lang w:val="en-GB" w:eastAsia="en-US"/>
        </w:rPr>
        <w:t xml:space="preserve">letter of </w:t>
      </w:r>
      <w:r w:rsidR="003F1213">
        <w:rPr>
          <w:rFonts w:eastAsia="Calibri"/>
          <w:sz w:val="22"/>
          <w:szCs w:val="22"/>
          <w:lang w:val="en-GB" w:eastAsia="en-US"/>
        </w:rPr>
        <w:t>guarantee</w:t>
      </w:r>
      <w:r w:rsidRPr="006A6D14">
        <w:rPr>
          <w:rFonts w:eastAsia="Calibri"/>
          <w:sz w:val="22"/>
          <w:szCs w:val="22"/>
          <w:lang w:val="en-GB" w:eastAsia="en-US"/>
        </w:rPr>
        <w:t xml:space="preserve"> details could be evaluated. </w:t>
      </w:r>
    </w:p>
    <w:p w:rsidR="00172523" w:rsidRPr="006A6D14" w:rsidRDefault="00172523" w:rsidP="003F1213">
      <w:pPr>
        <w:ind w:left="993"/>
        <w:jc w:val="both"/>
        <w:rPr>
          <w:rFonts w:eastAsia="Calibri"/>
          <w:sz w:val="22"/>
          <w:szCs w:val="22"/>
          <w:lang w:val="en-GB" w:eastAsia="en-US"/>
        </w:rPr>
      </w:pPr>
      <w:r w:rsidRPr="006A6D14">
        <w:rPr>
          <w:rFonts w:eastAsia="Calibri"/>
          <w:sz w:val="22"/>
          <w:szCs w:val="22"/>
          <w:lang w:val="en-GB" w:eastAsia="en-US"/>
        </w:rPr>
        <w:t xml:space="preserve">It’s at the Contracting Authority (PPA S.A.)  </w:t>
      </w:r>
      <w:proofErr w:type="gramStart"/>
      <w:r w:rsidRPr="006A6D14">
        <w:rPr>
          <w:rFonts w:eastAsia="Calibri"/>
          <w:sz w:val="22"/>
          <w:szCs w:val="22"/>
          <w:lang w:val="en-GB" w:eastAsia="en-US"/>
        </w:rPr>
        <w:t>sole</w:t>
      </w:r>
      <w:proofErr w:type="gramEnd"/>
      <w:r w:rsidRPr="006A6D14">
        <w:rPr>
          <w:rFonts w:eastAsia="Calibri"/>
          <w:sz w:val="22"/>
          <w:szCs w:val="22"/>
          <w:lang w:val="en-GB" w:eastAsia="en-US"/>
        </w:rPr>
        <w:t xml:space="preserve"> discretion to request from the candidates at the end of such negotiations to subm</w:t>
      </w:r>
      <w:r w:rsidR="00DC4F65">
        <w:rPr>
          <w:rFonts w:eastAsia="Calibri"/>
          <w:sz w:val="22"/>
          <w:szCs w:val="22"/>
          <w:lang w:val="en-GB" w:eastAsia="en-US"/>
        </w:rPr>
        <w:t>it a Best And Final Offer</w:t>
      </w:r>
      <w:r w:rsidRPr="006A6D14">
        <w:rPr>
          <w:rFonts w:eastAsia="Calibri"/>
          <w:sz w:val="22"/>
          <w:szCs w:val="22"/>
          <w:lang w:val="en-GB" w:eastAsia="en-US"/>
        </w:rPr>
        <w:t>.</w:t>
      </w:r>
    </w:p>
    <w:p w:rsidR="00172523" w:rsidRPr="006A6D14" w:rsidRDefault="00172523" w:rsidP="00375C97">
      <w:pPr>
        <w:jc w:val="both"/>
        <w:rPr>
          <w:rFonts w:eastAsia="Calibri"/>
          <w:sz w:val="22"/>
          <w:szCs w:val="22"/>
          <w:lang w:val="en-GB" w:eastAsia="en-US"/>
        </w:rPr>
      </w:pPr>
    </w:p>
    <w:p w:rsidR="00CB3485" w:rsidRPr="00930A48" w:rsidRDefault="00CF54CB" w:rsidP="00375C97">
      <w:pPr>
        <w:pStyle w:val="2"/>
        <w:spacing w:before="0" w:after="0"/>
        <w:ind w:left="567"/>
        <w:jc w:val="both"/>
        <w:rPr>
          <w:rFonts w:ascii="Times New Roman" w:eastAsia="Times New Roman" w:hAnsi="Times New Roman" w:cs="Times New Roman"/>
          <w:b w:val="0"/>
          <w:bCs w:val="0"/>
          <w:iCs w:val="0"/>
          <w:color w:val="244061" w:themeColor="accent1" w:themeShade="80"/>
          <w:sz w:val="22"/>
          <w:szCs w:val="22"/>
          <w:u w:val="single"/>
          <w:lang w:val="en-GB" w:eastAsia="en-US"/>
        </w:rPr>
      </w:pPr>
      <w:bookmarkStart w:id="47" w:name="_Toc479281997"/>
      <w:r w:rsidRPr="00930A48">
        <w:rPr>
          <w:rFonts w:ascii="Times New Roman" w:eastAsia="Times New Roman" w:hAnsi="Times New Roman" w:cs="Times New Roman"/>
          <w:b w:val="0"/>
          <w:bCs w:val="0"/>
          <w:iCs w:val="0"/>
          <w:color w:val="244061" w:themeColor="accent1" w:themeShade="80"/>
          <w:sz w:val="22"/>
          <w:szCs w:val="22"/>
          <w:u w:val="single"/>
          <w:lang w:val="en-GB" w:eastAsia="en-US"/>
        </w:rPr>
        <w:t>Bank Guarantees</w:t>
      </w:r>
      <w:bookmarkEnd w:id="47"/>
      <w:r w:rsidRPr="00930A48">
        <w:rPr>
          <w:rFonts w:ascii="Times New Roman" w:eastAsia="Times New Roman" w:hAnsi="Times New Roman" w:cs="Times New Roman"/>
          <w:b w:val="0"/>
          <w:bCs w:val="0"/>
          <w:iCs w:val="0"/>
          <w:color w:val="244061" w:themeColor="accent1" w:themeShade="80"/>
          <w:sz w:val="22"/>
          <w:szCs w:val="22"/>
          <w:u w:val="single"/>
          <w:lang w:val="en-GB" w:eastAsia="en-US"/>
        </w:rPr>
        <w:t xml:space="preserve"> </w:t>
      </w:r>
    </w:p>
    <w:p w:rsidR="00794AED" w:rsidRPr="00794AED" w:rsidRDefault="00794AED" w:rsidP="00375C97">
      <w:pPr>
        <w:ind w:left="567"/>
        <w:jc w:val="both"/>
        <w:rPr>
          <w:lang w:val="en-GB" w:eastAsia="en-US"/>
        </w:rPr>
      </w:pPr>
      <w:bookmarkStart w:id="48" w:name="_Toc472418342"/>
      <w:bookmarkStart w:id="49" w:name="_Toc472524665"/>
      <w:r w:rsidRPr="00794AED">
        <w:rPr>
          <w:lang w:val="en-GB" w:eastAsia="en-US"/>
        </w:rPr>
        <w:t>Candidates, when submitting t</w:t>
      </w:r>
      <w:r>
        <w:rPr>
          <w:lang w:val="en-GB" w:eastAsia="en-US"/>
        </w:rPr>
        <w:t xml:space="preserve">heir offers, must (a) provide the participation </w:t>
      </w:r>
      <w:r w:rsidRPr="00794AED">
        <w:rPr>
          <w:lang w:val="en-GB" w:eastAsia="en-US"/>
        </w:rPr>
        <w:t xml:space="preserve">Tender Bank Guarantee issued by an Eligible Bank, in accordance to Annex A, of one hundred </w:t>
      </w:r>
      <w:r>
        <w:rPr>
          <w:lang w:val="en-GB" w:eastAsia="en-US"/>
        </w:rPr>
        <w:t>thousand Euros (10</w:t>
      </w:r>
      <w:r w:rsidRPr="00794AED">
        <w:rPr>
          <w:lang w:val="en-GB" w:eastAsia="en-US"/>
        </w:rPr>
        <w:t xml:space="preserve">0,000.00€) or (b) provide the necessary documentation that an equal, to the Tender Bank Guarantee, amount of one hundred </w:t>
      </w:r>
      <w:r>
        <w:rPr>
          <w:lang w:val="en-GB" w:eastAsia="en-US"/>
        </w:rPr>
        <w:t>thousand Euros (10</w:t>
      </w:r>
      <w:r w:rsidRPr="00794AED">
        <w:rPr>
          <w:lang w:val="en-GB" w:eastAsia="en-US"/>
        </w:rPr>
        <w:t>0,000.00€) has been deposited, transferred and was made available as guarantee (hereinafter: the Guarantee Amount) for the participation of the Candidate in the Tender, in one of the following PPA’s bank accounts:</w:t>
      </w:r>
      <w:bookmarkEnd w:id="48"/>
      <w:bookmarkEnd w:id="49"/>
    </w:p>
    <w:p w:rsidR="00794AED" w:rsidRPr="00794AED" w:rsidRDefault="00794AED" w:rsidP="00D07B8D">
      <w:pPr>
        <w:ind w:left="567"/>
        <w:jc w:val="both"/>
        <w:rPr>
          <w:lang w:val="en-GB" w:eastAsia="en-US"/>
        </w:rPr>
      </w:pPr>
    </w:p>
    <w:tbl>
      <w:tblPr>
        <w:tblStyle w:val="a7"/>
        <w:tblW w:w="0" w:type="auto"/>
        <w:tblInd w:w="851" w:type="dxa"/>
        <w:tblLook w:val="04A0" w:firstRow="1" w:lastRow="0" w:firstColumn="1" w:lastColumn="0" w:noHBand="0" w:noVBand="1"/>
      </w:tblPr>
      <w:tblGrid>
        <w:gridCol w:w="3502"/>
        <w:gridCol w:w="4188"/>
      </w:tblGrid>
      <w:tr w:rsidR="00794AED" w:rsidTr="002133EF">
        <w:tc>
          <w:tcPr>
            <w:tcW w:w="3483" w:type="dxa"/>
          </w:tcPr>
          <w:p w:rsidR="00794AED" w:rsidRDefault="00794AED" w:rsidP="00D07B8D">
            <w:pPr>
              <w:ind w:left="567"/>
              <w:jc w:val="both"/>
              <w:rPr>
                <w:highlight w:val="yellow"/>
              </w:rPr>
            </w:pPr>
            <w:r>
              <w:rPr>
                <w:noProof/>
              </w:rPr>
              <w:drawing>
                <wp:inline distT="0" distB="0" distL="0" distR="0" wp14:anchorId="475BB412" wp14:editId="2417F9F9">
                  <wp:extent cx="1162050" cy="745563"/>
                  <wp:effectExtent l="0" t="0" r="0" b="0"/>
                  <wp:docPr id="10" name="Εικόνα 10" descr="Εθνική Τράπεζ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Εθνική Τράπεζα"/>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62050" cy="745563"/>
                          </a:xfrm>
                          <a:prstGeom prst="rect">
                            <a:avLst/>
                          </a:prstGeom>
                          <a:noFill/>
                          <a:ln>
                            <a:noFill/>
                          </a:ln>
                        </pic:spPr>
                      </pic:pic>
                    </a:graphicData>
                  </a:graphic>
                </wp:inline>
              </w:drawing>
            </w:r>
          </w:p>
        </w:tc>
        <w:tc>
          <w:tcPr>
            <w:tcW w:w="4188" w:type="dxa"/>
            <w:vAlign w:val="center"/>
          </w:tcPr>
          <w:p w:rsidR="00794AED" w:rsidRPr="00847D62" w:rsidRDefault="00794AED" w:rsidP="002133EF">
            <w:pPr>
              <w:ind w:left="567"/>
              <w:jc w:val="center"/>
              <w:rPr>
                <w:lang w:val="en-US"/>
              </w:rPr>
            </w:pPr>
            <w:r w:rsidRPr="00847D62">
              <w:rPr>
                <w:color w:val="000000"/>
                <w:shd w:val="clear" w:color="auto" w:fill="F1F3F1"/>
                <w:lang w:val="en-US"/>
              </w:rPr>
              <w:t>GR1501101900000019050500651</w:t>
            </w:r>
          </w:p>
          <w:p w:rsidR="00794AED" w:rsidRPr="00847D62" w:rsidRDefault="00794AED" w:rsidP="002133EF">
            <w:pPr>
              <w:ind w:left="567"/>
              <w:jc w:val="center"/>
              <w:rPr>
                <w:highlight w:val="yellow"/>
              </w:rPr>
            </w:pPr>
          </w:p>
        </w:tc>
      </w:tr>
      <w:tr w:rsidR="00794AED" w:rsidTr="002133EF">
        <w:trPr>
          <w:trHeight w:val="850"/>
        </w:trPr>
        <w:tc>
          <w:tcPr>
            <w:tcW w:w="3483" w:type="dxa"/>
          </w:tcPr>
          <w:p w:rsidR="00794AED" w:rsidRDefault="00794AED" w:rsidP="00D07B8D">
            <w:pPr>
              <w:ind w:left="567"/>
              <w:jc w:val="both"/>
              <w:rPr>
                <w:highlight w:val="yellow"/>
              </w:rPr>
            </w:pPr>
            <w:r>
              <w:rPr>
                <w:noProof/>
              </w:rPr>
              <w:drawing>
                <wp:inline distT="0" distB="0" distL="0" distR="0" wp14:anchorId="5BA90C4B" wp14:editId="7F49909A">
                  <wp:extent cx="1666875" cy="428625"/>
                  <wp:effectExtent l="0" t="0" r="9525" b="9525"/>
                  <wp:docPr id="11" name="Εικόνα 11" descr="http://www.alpha.gr/files/images/Alpha_Bank_logo_n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lpha.gr/files/images/Alpha_Bank_logo_new.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666875" cy="428625"/>
                          </a:xfrm>
                          <a:prstGeom prst="rect">
                            <a:avLst/>
                          </a:prstGeom>
                          <a:noFill/>
                          <a:ln>
                            <a:noFill/>
                          </a:ln>
                        </pic:spPr>
                      </pic:pic>
                    </a:graphicData>
                  </a:graphic>
                </wp:inline>
              </w:drawing>
            </w:r>
          </w:p>
        </w:tc>
        <w:tc>
          <w:tcPr>
            <w:tcW w:w="4188" w:type="dxa"/>
            <w:vAlign w:val="center"/>
          </w:tcPr>
          <w:p w:rsidR="00794AED" w:rsidRPr="00847D62" w:rsidRDefault="00794AED" w:rsidP="002133EF">
            <w:pPr>
              <w:ind w:left="567"/>
              <w:jc w:val="center"/>
              <w:rPr>
                <w:rFonts w:eastAsia="Times New Roman"/>
                <w:color w:val="000000"/>
              </w:rPr>
            </w:pPr>
            <w:r w:rsidRPr="00847D62">
              <w:rPr>
                <w:rFonts w:eastAsia="Times New Roman"/>
                <w:color w:val="000000"/>
              </w:rPr>
              <w:t xml:space="preserve">GR71 0140 1250 </w:t>
            </w:r>
            <w:proofErr w:type="spellStart"/>
            <w:r w:rsidRPr="00847D62">
              <w:rPr>
                <w:rFonts w:eastAsia="Times New Roman"/>
                <w:color w:val="000000"/>
              </w:rPr>
              <w:t>1250</w:t>
            </w:r>
            <w:proofErr w:type="spellEnd"/>
            <w:r w:rsidRPr="00847D62">
              <w:rPr>
                <w:rFonts w:eastAsia="Times New Roman"/>
                <w:color w:val="000000"/>
              </w:rPr>
              <w:t xml:space="preserve"> 0232 0006 462</w:t>
            </w:r>
          </w:p>
          <w:p w:rsidR="00794AED" w:rsidRPr="00847D62" w:rsidRDefault="00794AED" w:rsidP="002133EF">
            <w:pPr>
              <w:ind w:left="567"/>
              <w:jc w:val="center"/>
              <w:rPr>
                <w:highlight w:val="yellow"/>
              </w:rPr>
            </w:pPr>
          </w:p>
        </w:tc>
      </w:tr>
      <w:tr w:rsidR="00794AED" w:rsidTr="002133EF">
        <w:tc>
          <w:tcPr>
            <w:tcW w:w="3483" w:type="dxa"/>
          </w:tcPr>
          <w:p w:rsidR="00794AED" w:rsidRDefault="00794AED" w:rsidP="00D07B8D">
            <w:pPr>
              <w:ind w:left="567"/>
              <w:jc w:val="both"/>
              <w:rPr>
                <w:highlight w:val="yellow"/>
              </w:rPr>
            </w:pPr>
            <w:r>
              <w:rPr>
                <w:rFonts w:ascii="Trebuchet MS" w:hAnsi="Trebuchet MS"/>
                <w:noProof/>
                <w:color w:val="000000"/>
              </w:rPr>
              <w:drawing>
                <wp:inline distT="0" distB="0" distL="0" distR="0" wp14:anchorId="07DEE241" wp14:editId="0C9A8BEB">
                  <wp:extent cx="1727101" cy="713678"/>
                  <wp:effectExtent l="0" t="0" r="0" b="0"/>
                  <wp:docPr id="12" name="Εικόνα 12" descr="https://ebanking.eurobank.gr/ebanking/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ebanking.eurobank.gr/ebanking/images/logo.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33599" cy="716363"/>
                          </a:xfrm>
                          <a:prstGeom prst="rect">
                            <a:avLst/>
                          </a:prstGeom>
                          <a:noFill/>
                          <a:ln>
                            <a:noFill/>
                          </a:ln>
                        </pic:spPr>
                      </pic:pic>
                    </a:graphicData>
                  </a:graphic>
                </wp:inline>
              </w:drawing>
            </w:r>
          </w:p>
        </w:tc>
        <w:tc>
          <w:tcPr>
            <w:tcW w:w="4188" w:type="dxa"/>
            <w:vAlign w:val="center"/>
          </w:tcPr>
          <w:p w:rsidR="00794AED" w:rsidRPr="00847D62" w:rsidRDefault="00794AED" w:rsidP="002133EF">
            <w:pPr>
              <w:ind w:left="567"/>
              <w:jc w:val="center"/>
            </w:pPr>
          </w:p>
          <w:p w:rsidR="00794AED" w:rsidRPr="00847D62" w:rsidRDefault="00794AED" w:rsidP="002133EF">
            <w:pPr>
              <w:ind w:left="567"/>
              <w:jc w:val="center"/>
              <w:rPr>
                <w:lang w:val="en-US"/>
              </w:rPr>
            </w:pPr>
            <w:r w:rsidRPr="00847D62">
              <w:t>GR4902600250000440201113841</w:t>
            </w:r>
          </w:p>
          <w:p w:rsidR="00794AED" w:rsidRPr="00847D62" w:rsidRDefault="00794AED" w:rsidP="002133EF">
            <w:pPr>
              <w:ind w:left="567"/>
              <w:jc w:val="center"/>
              <w:rPr>
                <w:highlight w:val="yellow"/>
              </w:rPr>
            </w:pPr>
          </w:p>
        </w:tc>
      </w:tr>
      <w:tr w:rsidR="00794AED" w:rsidTr="002133EF">
        <w:tc>
          <w:tcPr>
            <w:tcW w:w="3483" w:type="dxa"/>
          </w:tcPr>
          <w:p w:rsidR="00794AED" w:rsidRDefault="00794AED" w:rsidP="00D07B8D">
            <w:pPr>
              <w:ind w:left="567"/>
              <w:jc w:val="both"/>
              <w:rPr>
                <w:highlight w:val="yellow"/>
              </w:rPr>
            </w:pPr>
            <w:r>
              <w:rPr>
                <w:rFonts w:ascii="Trebuchet MS" w:hAnsi="Trebuchet MS"/>
                <w:noProof/>
                <w:color w:val="001E46"/>
                <w:sz w:val="18"/>
                <w:szCs w:val="18"/>
              </w:rPr>
              <w:drawing>
                <wp:inline distT="0" distB="0" distL="0" distR="0" wp14:anchorId="039A7D46" wp14:editId="58C48F44">
                  <wp:extent cx="1319561" cy="773536"/>
                  <wp:effectExtent l="0" t="0" r="0" b="0"/>
                  <wp:docPr id="13" name="Εικόνα 13" descr="Τράπεζα Πειραιώς">
                    <a:hlinkClick xmlns:a="http://schemas.openxmlformats.org/drawingml/2006/main" r:id="rId27" tooltip="&quot;Μεταβείτε στην αρχική σελίδα&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Τράπεζα Πειραιώς">
                            <a:hlinkClick r:id="rId27" tooltip="&quot;Μεταβείτε στην αρχική σελίδα&quot;"/>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45760" cy="788894"/>
                          </a:xfrm>
                          <a:prstGeom prst="rect">
                            <a:avLst/>
                          </a:prstGeom>
                          <a:noFill/>
                          <a:ln>
                            <a:noFill/>
                          </a:ln>
                        </pic:spPr>
                      </pic:pic>
                    </a:graphicData>
                  </a:graphic>
                </wp:inline>
              </w:drawing>
            </w:r>
          </w:p>
        </w:tc>
        <w:tc>
          <w:tcPr>
            <w:tcW w:w="4188" w:type="dxa"/>
            <w:vAlign w:val="center"/>
          </w:tcPr>
          <w:p w:rsidR="00794AED" w:rsidRPr="00847D62" w:rsidRDefault="00794AED" w:rsidP="002133EF">
            <w:pPr>
              <w:ind w:left="567"/>
              <w:jc w:val="center"/>
              <w:rPr>
                <w:lang w:val="en-US"/>
              </w:rPr>
            </w:pPr>
            <w:r w:rsidRPr="00847D62">
              <w:t>GR85 0172 1140 0051 1403 2172 486</w:t>
            </w:r>
          </w:p>
          <w:p w:rsidR="00794AED" w:rsidRPr="00847D62" w:rsidRDefault="00794AED" w:rsidP="002133EF">
            <w:pPr>
              <w:ind w:left="567"/>
              <w:jc w:val="center"/>
              <w:rPr>
                <w:highlight w:val="yellow"/>
              </w:rPr>
            </w:pPr>
          </w:p>
        </w:tc>
      </w:tr>
    </w:tbl>
    <w:p w:rsidR="00794AED" w:rsidRPr="00794AED" w:rsidRDefault="00794AED" w:rsidP="00D07B8D">
      <w:pPr>
        <w:ind w:left="567"/>
        <w:jc w:val="both"/>
        <w:rPr>
          <w:lang w:val="en-GB" w:eastAsia="en-US"/>
        </w:rPr>
      </w:pPr>
      <w:bookmarkStart w:id="50" w:name="_Toc472418343"/>
      <w:bookmarkStart w:id="51" w:name="_Toc472524666"/>
      <w:r>
        <w:rPr>
          <w:lang w:val="en-GB" w:eastAsia="en-US"/>
        </w:rPr>
        <w:tab/>
      </w:r>
      <w:r w:rsidRPr="00794AED">
        <w:rPr>
          <w:lang w:val="en-GB" w:eastAsia="en-US"/>
        </w:rPr>
        <w:t xml:space="preserve">The Tender Bank Guarantee will be released or the Guarantee Amount will be returned by PPA to unsuccessful Candidates within ten (10) working days from the completion of the Tender and to the successful Candidate upon signature of the </w:t>
      </w:r>
      <w:r>
        <w:rPr>
          <w:lang w:val="en-GB" w:eastAsia="en-US"/>
        </w:rPr>
        <w:t>contract</w:t>
      </w:r>
      <w:r w:rsidRPr="00794AED">
        <w:rPr>
          <w:lang w:val="en-GB" w:eastAsia="en-US"/>
        </w:rPr>
        <w:t xml:space="preserve">. The </w:t>
      </w:r>
      <w:r w:rsidRPr="00794AED">
        <w:rPr>
          <w:lang w:val="en-GB" w:eastAsia="en-US"/>
        </w:rPr>
        <w:lastRenderedPageBreak/>
        <w:t>above guarantee (irrespectively of its type) will be called upon if the Candidate does not fulfil all obligations stated in its tender.</w:t>
      </w:r>
      <w:bookmarkEnd w:id="50"/>
      <w:bookmarkEnd w:id="51"/>
    </w:p>
    <w:p w:rsidR="00F06A31" w:rsidRPr="00827479" w:rsidRDefault="00F06A31" w:rsidP="002133EF">
      <w:pPr>
        <w:jc w:val="both"/>
        <w:rPr>
          <w:lang w:val="en-GB" w:eastAsia="en-US"/>
        </w:rPr>
      </w:pPr>
    </w:p>
    <w:p w:rsidR="00F06A31" w:rsidRPr="006A6D14" w:rsidRDefault="006A5316" w:rsidP="00D07B8D">
      <w:pPr>
        <w:ind w:left="567"/>
        <w:jc w:val="both"/>
        <w:rPr>
          <w:lang w:val="en-GB" w:eastAsia="en-US"/>
        </w:rPr>
      </w:pPr>
      <w:r>
        <w:rPr>
          <w:lang w:val="en-GB" w:eastAsia="en-US"/>
        </w:rPr>
        <w:t>Any other letter of guarantee</w:t>
      </w:r>
      <w:r w:rsidR="00F06A31" w:rsidRPr="00827479">
        <w:rPr>
          <w:lang w:val="en-GB" w:eastAsia="en-US"/>
        </w:rPr>
        <w:t xml:space="preserve"> needed</w:t>
      </w:r>
      <w:r>
        <w:rPr>
          <w:lang w:val="en-GB" w:eastAsia="en-US"/>
        </w:rPr>
        <w:t xml:space="preserve"> from the selected Contractor</w:t>
      </w:r>
      <w:r w:rsidR="00F06A31" w:rsidRPr="00827479">
        <w:rPr>
          <w:lang w:val="en-GB" w:eastAsia="en-US"/>
        </w:rPr>
        <w:t xml:space="preserve"> (i.e. Performance, </w:t>
      </w:r>
      <w:r w:rsidR="00827479" w:rsidRPr="00827479">
        <w:rPr>
          <w:lang w:val="en-GB" w:eastAsia="en-US"/>
        </w:rPr>
        <w:t>Advance payment if any</w:t>
      </w:r>
      <w:r w:rsidR="00F06A31" w:rsidRPr="00827479">
        <w:rPr>
          <w:lang w:val="en-GB" w:eastAsia="en-US"/>
        </w:rPr>
        <w:t xml:space="preserve"> etc.)</w:t>
      </w:r>
      <w:r w:rsidR="00827479" w:rsidRPr="00827479">
        <w:rPr>
          <w:lang w:val="en-GB" w:eastAsia="en-US"/>
        </w:rPr>
        <w:t xml:space="preserve"> will be further discussed during contract </w:t>
      </w:r>
      <w:r w:rsidR="00C2618E">
        <w:rPr>
          <w:lang w:val="en-GB" w:eastAsia="en-US"/>
        </w:rPr>
        <w:t>negotiations</w:t>
      </w:r>
      <w:r w:rsidR="00794AED">
        <w:rPr>
          <w:lang w:val="en-GB" w:eastAsia="en-US"/>
        </w:rPr>
        <w:t>.</w:t>
      </w:r>
    </w:p>
    <w:p w:rsidR="00CB3485" w:rsidRPr="006A6D14" w:rsidRDefault="00CB3485" w:rsidP="00003C3C">
      <w:pPr>
        <w:rPr>
          <w:rFonts w:eastAsia="Calibri"/>
          <w:sz w:val="22"/>
          <w:szCs w:val="22"/>
          <w:lang w:val="en-GB" w:eastAsia="en-US"/>
        </w:rPr>
      </w:pPr>
    </w:p>
    <w:p w:rsidR="00E716CD" w:rsidRPr="006A6D14" w:rsidRDefault="00E716CD" w:rsidP="00003C3C">
      <w:pPr>
        <w:tabs>
          <w:tab w:val="num" w:pos="680"/>
        </w:tabs>
        <w:rPr>
          <w:rFonts w:eastAsia="Calibri"/>
          <w:sz w:val="22"/>
          <w:szCs w:val="22"/>
          <w:lang w:val="en-GB" w:eastAsia="en-US"/>
        </w:rPr>
      </w:pPr>
    </w:p>
    <w:p w:rsidR="0069773B" w:rsidRPr="00930A48" w:rsidRDefault="00FD37B1" w:rsidP="00003C3C">
      <w:pPr>
        <w:pStyle w:val="2"/>
        <w:spacing w:before="0" w:after="0"/>
        <w:ind w:left="567"/>
        <w:rPr>
          <w:rFonts w:ascii="Times New Roman" w:eastAsia="Times New Roman" w:hAnsi="Times New Roman" w:cs="Times New Roman"/>
          <w:b w:val="0"/>
          <w:bCs w:val="0"/>
          <w:iCs w:val="0"/>
          <w:color w:val="244061" w:themeColor="accent1" w:themeShade="80"/>
          <w:sz w:val="22"/>
          <w:szCs w:val="22"/>
          <w:u w:val="single"/>
          <w:lang w:val="en-GB" w:eastAsia="en-US"/>
        </w:rPr>
      </w:pPr>
      <w:bookmarkStart w:id="52" w:name="_Toc479281998"/>
      <w:bookmarkEnd w:id="44"/>
      <w:r w:rsidRPr="00930A48">
        <w:rPr>
          <w:rFonts w:ascii="Times New Roman" w:eastAsia="Times New Roman" w:hAnsi="Times New Roman" w:cs="Times New Roman"/>
          <w:b w:val="0"/>
          <w:bCs w:val="0"/>
          <w:iCs w:val="0"/>
          <w:color w:val="244061" w:themeColor="accent1" w:themeShade="80"/>
          <w:sz w:val="22"/>
          <w:szCs w:val="22"/>
          <w:u w:val="single"/>
          <w:lang w:val="en-GB" w:eastAsia="en-US"/>
        </w:rPr>
        <w:t>SUB-FOLDER OF PARTICIPATION SUPPORTING DOCUMENTATION</w:t>
      </w:r>
      <w:bookmarkEnd w:id="52"/>
      <w:r w:rsidRPr="00930A48">
        <w:rPr>
          <w:rFonts w:ascii="Times New Roman" w:eastAsia="Times New Roman" w:hAnsi="Times New Roman" w:cs="Times New Roman"/>
          <w:b w:val="0"/>
          <w:bCs w:val="0"/>
          <w:iCs w:val="0"/>
          <w:color w:val="244061" w:themeColor="accent1" w:themeShade="80"/>
          <w:sz w:val="22"/>
          <w:szCs w:val="22"/>
          <w:u w:val="single"/>
          <w:lang w:val="en-GB" w:eastAsia="en-US"/>
        </w:rPr>
        <w:t xml:space="preserve"> </w:t>
      </w:r>
    </w:p>
    <w:p w:rsidR="007F7F15" w:rsidRPr="006A6D14" w:rsidRDefault="007F7F15" w:rsidP="00003C3C">
      <w:pPr>
        <w:tabs>
          <w:tab w:val="num" w:pos="680"/>
        </w:tabs>
        <w:rPr>
          <w:rFonts w:eastAsia="Calibri"/>
          <w:sz w:val="22"/>
          <w:szCs w:val="22"/>
          <w:lang w:val="en-GB" w:eastAsia="en-US"/>
        </w:rPr>
      </w:pPr>
    </w:p>
    <w:p w:rsidR="0069773B" w:rsidRPr="006A6D14" w:rsidRDefault="00FD37B1" w:rsidP="00003C3C">
      <w:pPr>
        <w:ind w:left="567"/>
        <w:rPr>
          <w:rFonts w:eastAsia="Calibri"/>
          <w:sz w:val="22"/>
          <w:szCs w:val="22"/>
          <w:lang w:val="en-GB" w:eastAsia="en-US"/>
        </w:rPr>
      </w:pPr>
      <w:r w:rsidRPr="006A6D14">
        <w:rPr>
          <w:rFonts w:eastAsia="Calibri"/>
          <w:sz w:val="22"/>
          <w:szCs w:val="22"/>
          <w:lang w:val="en-GB" w:eastAsia="en-US"/>
        </w:rPr>
        <w:t>The Sub-folder of Participation Supporting Documentation shall include the Candidates following documents, on the sanction of rejection of the Offer:</w:t>
      </w:r>
    </w:p>
    <w:p w:rsidR="0069773B" w:rsidRPr="006A6D14" w:rsidRDefault="00C2618E" w:rsidP="002335DB">
      <w:pPr>
        <w:numPr>
          <w:ilvl w:val="0"/>
          <w:numId w:val="15"/>
        </w:numPr>
        <w:ind w:left="1560" w:hanging="426"/>
        <w:jc w:val="both"/>
        <w:rPr>
          <w:rFonts w:eastAsia="Calibri"/>
          <w:sz w:val="22"/>
          <w:szCs w:val="22"/>
          <w:lang w:val="en-GB" w:eastAsia="en-US"/>
        </w:rPr>
      </w:pPr>
      <w:r>
        <w:rPr>
          <w:rFonts w:eastAsia="Calibri"/>
          <w:sz w:val="22"/>
          <w:szCs w:val="22"/>
          <w:lang w:val="en-GB" w:eastAsia="en-US"/>
        </w:rPr>
        <w:t>A</w:t>
      </w:r>
      <w:r w:rsidR="00FD37B1" w:rsidRPr="006A6D14">
        <w:rPr>
          <w:rFonts w:eastAsia="Calibri"/>
          <w:sz w:val="22"/>
          <w:szCs w:val="22"/>
          <w:lang w:val="en-GB" w:eastAsia="en-US"/>
        </w:rPr>
        <w:t xml:space="preserve"> brief description of the Can</w:t>
      </w:r>
      <w:r w:rsidR="002079CE">
        <w:rPr>
          <w:rFonts w:eastAsia="Calibri"/>
          <w:sz w:val="22"/>
          <w:szCs w:val="22"/>
          <w:lang w:val="en-GB" w:eastAsia="en-US"/>
        </w:rPr>
        <w:t>didate’s legal entity and means</w:t>
      </w:r>
      <w:r>
        <w:rPr>
          <w:rFonts w:eastAsia="Calibri"/>
          <w:sz w:val="22"/>
          <w:szCs w:val="22"/>
          <w:lang w:val="en-GB" w:eastAsia="en-US"/>
        </w:rPr>
        <w:t>.</w:t>
      </w:r>
    </w:p>
    <w:p w:rsidR="0069773B" w:rsidRPr="006A6D14" w:rsidRDefault="00C2618E" w:rsidP="002335DB">
      <w:pPr>
        <w:numPr>
          <w:ilvl w:val="0"/>
          <w:numId w:val="15"/>
        </w:numPr>
        <w:ind w:left="1560" w:hanging="426"/>
        <w:jc w:val="both"/>
        <w:rPr>
          <w:rFonts w:eastAsia="Calibri"/>
          <w:sz w:val="22"/>
          <w:szCs w:val="22"/>
          <w:lang w:val="en-GB" w:eastAsia="en-US"/>
        </w:rPr>
      </w:pPr>
      <w:r>
        <w:rPr>
          <w:rFonts w:eastAsia="Calibri"/>
          <w:sz w:val="22"/>
          <w:szCs w:val="22"/>
          <w:lang w:val="en-GB" w:eastAsia="en-US"/>
        </w:rPr>
        <w:t>A</w:t>
      </w:r>
      <w:r w:rsidR="00FD37B1" w:rsidRPr="006A6D14">
        <w:rPr>
          <w:rFonts w:eastAsia="Calibri"/>
          <w:sz w:val="22"/>
          <w:szCs w:val="22"/>
          <w:lang w:val="en-GB" w:eastAsia="en-US"/>
        </w:rPr>
        <w:t xml:space="preserve"> copy of certificate of incorporation (or equivalent), issued within the last 12 mon</w:t>
      </w:r>
      <w:r w:rsidR="002079CE">
        <w:rPr>
          <w:rFonts w:eastAsia="Calibri"/>
          <w:sz w:val="22"/>
          <w:szCs w:val="22"/>
          <w:lang w:val="en-GB" w:eastAsia="en-US"/>
        </w:rPr>
        <w:t>ths from the date of the Tender</w:t>
      </w:r>
    </w:p>
    <w:p w:rsidR="0069773B" w:rsidRDefault="00C2618E" w:rsidP="002335DB">
      <w:pPr>
        <w:numPr>
          <w:ilvl w:val="0"/>
          <w:numId w:val="15"/>
        </w:numPr>
        <w:ind w:left="1560" w:hanging="426"/>
        <w:jc w:val="both"/>
        <w:rPr>
          <w:rFonts w:eastAsia="Calibri"/>
          <w:sz w:val="22"/>
          <w:szCs w:val="22"/>
          <w:lang w:val="en-GB" w:eastAsia="en-US"/>
        </w:rPr>
      </w:pPr>
      <w:r>
        <w:rPr>
          <w:rFonts w:eastAsia="Calibri"/>
          <w:sz w:val="22"/>
          <w:szCs w:val="22"/>
          <w:lang w:val="en-GB" w:eastAsia="en-US"/>
        </w:rPr>
        <w:t>A</w:t>
      </w:r>
      <w:r w:rsidR="00FD37B1" w:rsidRPr="006A6D14">
        <w:rPr>
          <w:rFonts w:eastAsia="Calibri"/>
          <w:sz w:val="22"/>
          <w:szCs w:val="22"/>
          <w:lang w:val="en-GB" w:eastAsia="en-US"/>
        </w:rPr>
        <w:t xml:space="preserve"> copy of s</w:t>
      </w:r>
      <w:r w:rsidR="002079CE">
        <w:rPr>
          <w:rFonts w:eastAsia="Calibri"/>
          <w:sz w:val="22"/>
          <w:szCs w:val="22"/>
          <w:lang w:val="en-GB" w:eastAsia="en-US"/>
        </w:rPr>
        <w:t>tatutes/by laws (or equivalent)</w:t>
      </w:r>
      <w:r w:rsidR="00FD37B1" w:rsidRPr="006A6D14">
        <w:rPr>
          <w:rFonts w:eastAsia="Calibri"/>
          <w:sz w:val="22"/>
          <w:szCs w:val="22"/>
          <w:lang w:val="en-GB" w:eastAsia="en-US"/>
        </w:rPr>
        <w:t xml:space="preserve"> </w:t>
      </w:r>
    </w:p>
    <w:p w:rsidR="002079CE" w:rsidRDefault="002079CE" w:rsidP="002079CE">
      <w:pPr>
        <w:numPr>
          <w:ilvl w:val="0"/>
          <w:numId w:val="15"/>
        </w:numPr>
        <w:ind w:left="1560" w:hanging="426"/>
        <w:jc w:val="both"/>
        <w:rPr>
          <w:rFonts w:eastAsia="Calibri"/>
          <w:sz w:val="22"/>
          <w:szCs w:val="22"/>
          <w:lang w:val="en-GB" w:eastAsia="en-US"/>
        </w:rPr>
      </w:pPr>
      <w:r w:rsidRPr="006A6D14">
        <w:rPr>
          <w:rFonts w:eastAsia="Calibri"/>
          <w:sz w:val="22"/>
          <w:szCs w:val="22"/>
          <w:lang w:val="en-GB" w:eastAsia="en-US"/>
        </w:rPr>
        <w:t>Lat</w:t>
      </w:r>
      <w:r>
        <w:rPr>
          <w:rFonts w:eastAsia="Calibri"/>
          <w:sz w:val="22"/>
          <w:szCs w:val="22"/>
          <w:lang w:val="en-GB" w:eastAsia="en-US"/>
        </w:rPr>
        <w:t>est Audited Financial statement</w:t>
      </w:r>
    </w:p>
    <w:p w:rsidR="00896F31" w:rsidRPr="001B3D91" w:rsidRDefault="001B3D91" w:rsidP="001B3D91">
      <w:pPr>
        <w:numPr>
          <w:ilvl w:val="0"/>
          <w:numId w:val="15"/>
        </w:numPr>
        <w:ind w:left="1560" w:hanging="426"/>
        <w:jc w:val="both"/>
        <w:rPr>
          <w:rFonts w:eastAsia="Calibri"/>
          <w:sz w:val="22"/>
          <w:szCs w:val="22"/>
          <w:lang w:val="en-GB" w:eastAsia="en-US"/>
        </w:rPr>
      </w:pPr>
      <w:r w:rsidRPr="00C2618E">
        <w:rPr>
          <w:rFonts w:eastAsia="Calibri"/>
          <w:sz w:val="22"/>
          <w:szCs w:val="22"/>
          <w:lang w:val="en-GB" w:eastAsia="en-US"/>
        </w:rPr>
        <w:t>Certificate of good standing bearing the Apostille of Hague</w:t>
      </w:r>
    </w:p>
    <w:p w:rsidR="007F7F15" w:rsidRPr="006A6D14" w:rsidRDefault="00C2618E" w:rsidP="002335DB">
      <w:pPr>
        <w:numPr>
          <w:ilvl w:val="0"/>
          <w:numId w:val="15"/>
        </w:numPr>
        <w:ind w:left="1560" w:hanging="426"/>
        <w:jc w:val="both"/>
        <w:rPr>
          <w:rFonts w:eastAsia="Calibri"/>
          <w:sz w:val="22"/>
          <w:szCs w:val="22"/>
          <w:lang w:val="en-GB" w:eastAsia="en-US"/>
        </w:rPr>
      </w:pPr>
      <w:r>
        <w:rPr>
          <w:rFonts w:eastAsia="Calibri"/>
          <w:sz w:val="22"/>
          <w:szCs w:val="22"/>
          <w:lang w:val="en-GB" w:eastAsia="en-US"/>
        </w:rPr>
        <w:t>O</w:t>
      </w:r>
      <w:r w:rsidR="00FD37B1" w:rsidRPr="006A6D14">
        <w:rPr>
          <w:rFonts w:eastAsia="Calibri"/>
          <w:sz w:val="22"/>
          <w:szCs w:val="22"/>
          <w:lang w:val="en-GB" w:eastAsia="en-US"/>
        </w:rPr>
        <w:t>fficial proof that the person signing the Offer is legally binding the Candidate</w:t>
      </w:r>
      <w:r>
        <w:rPr>
          <w:rFonts w:eastAsia="Calibri"/>
          <w:sz w:val="22"/>
          <w:szCs w:val="22"/>
          <w:lang w:val="en-GB" w:eastAsia="en-US"/>
        </w:rPr>
        <w:t>.</w:t>
      </w:r>
    </w:p>
    <w:p w:rsidR="00E03604" w:rsidRDefault="0072414B" w:rsidP="00E03604">
      <w:pPr>
        <w:numPr>
          <w:ilvl w:val="0"/>
          <w:numId w:val="15"/>
        </w:numPr>
        <w:ind w:left="1560" w:hanging="426"/>
        <w:jc w:val="both"/>
        <w:rPr>
          <w:rFonts w:eastAsia="Calibri"/>
          <w:sz w:val="22"/>
          <w:szCs w:val="22"/>
          <w:lang w:val="en-GB" w:eastAsia="en-US"/>
        </w:rPr>
      </w:pPr>
      <w:r w:rsidRPr="006A6D14">
        <w:rPr>
          <w:rFonts w:eastAsia="Calibri"/>
          <w:sz w:val="22"/>
          <w:szCs w:val="22"/>
          <w:lang w:val="en-GB" w:eastAsia="en-US"/>
        </w:rPr>
        <w:t>The</w:t>
      </w:r>
      <w:r w:rsidR="00FD37B1" w:rsidRPr="006A6D14">
        <w:rPr>
          <w:rFonts w:eastAsia="Calibri"/>
          <w:sz w:val="22"/>
          <w:szCs w:val="22"/>
          <w:lang w:val="en-GB" w:eastAsia="en-US"/>
        </w:rPr>
        <w:t xml:space="preserve"> Candidate’s competent management body’s decision to participate in the tender, submit the Offer and appointing its Authorized Representative to specifically sign and submit the Offer;</w:t>
      </w:r>
      <w:r w:rsidR="000B1B7A" w:rsidRPr="006A6D14">
        <w:rPr>
          <w:rFonts w:eastAsia="Calibri"/>
          <w:sz w:val="22"/>
          <w:szCs w:val="22"/>
          <w:lang w:val="en-GB" w:eastAsia="en-US"/>
        </w:rPr>
        <w:t xml:space="preserve"> The Authorized Representative must have delegated powers to answer on behalf of the Participant to any questions PPA may have, and to sign the Agreement. </w:t>
      </w:r>
    </w:p>
    <w:p w:rsidR="00152CEF" w:rsidRPr="00E03604" w:rsidRDefault="00E03604" w:rsidP="00E03604">
      <w:pPr>
        <w:numPr>
          <w:ilvl w:val="0"/>
          <w:numId w:val="15"/>
        </w:numPr>
        <w:ind w:left="1560" w:hanging="426"/>
        <w:jc w:val="both"/>
        <w:rPr>
          <w:rFonts w:eastAsia="Calibri"/>
          <w:sz w:val="22"/>
          <w:szCs w:val="22"/>
          <w:lang w:val="en-GB" w:eastAsia="en-US"/>
        </w:rPr>
      </w:pPr>
      <w:r w:rsidRPr="00E03604">
        <w:rPr>
          <w:rFonts w:eastAsia="Calibri"/>
          <w:sz w:val="22"/>
          <w:szCs w:val="22"/>
          <w:lang w:val="en-GB" w:eastAsia="en-US"/>
        </w:rPr>
        <w:t xml:space="preserve">Regarding the Floating Dock the following participating documents must be submitted: </w:t>
      </w:r>
    </w:p>
    <w:p w:rsidR="00E03604" w:rsidRPr="00E03604" w:rsidRDefault="00E03604" w:rsidP="00C2618E">
      <w:pPr>
        <w:numPr>
          <w:ilvl w:val="0"/>
          <w:numId w:val="40"/>
        </w:numPr>
        <w:ind w:left="1985" w:hanging="284"/>
        <w:jc w:val="both"/>
        <w:rPr>
          <w:rFonts w:eastAsia="Calibri"/>
          <w:sz w:val="22"/>
          <w:szCs w:val="22"/>
          <w:lang w:val="en-GB" w:eastAsia="en-US"/>
        </w:rPr>
      </w:pPr>
      <w:r w:rsidRPr="00E03604">
        <w:rPr>
          <w:rFonts w:eastAsia="Calibri"/>
          <w:sz w:val="22"/>
          <w:szCs w:val="22"/>
          <w:lang w:val="en-GB" w:eastAsia="en-US"/>
        </w:rPr>
        <w:t>Certificate of Registry</w:t>
      </w:r>
    </w:p>
    <w:p w:rsidR="00E03604" w:rsidRPr="00E03604" w:rsidRDefault="00E03604" w:rsidP="00C2618E">
      <w:pPr>
        <w:numPr>
          <w:ilvl w:val="0"/>
          <w:numId w:val="40"/>
        </w:numPr>
        <w:ind w:left="1985" w:hanging="284"/>
        <w:jc w:val="both"/>
        <w:rPr>
          <w:rFonts w:eastAsia="Calibri"/>
          <w:sz w:val="22"/>
          <w:szCs w:val="22"/>
          <w:lang w:val="en-GB" w:eastAsia="en-US"/>
        </w:rPr>
      </w:pPr>
      <w:r w:rsidRPr="00E03604">
        <w:rPr>
          <w:rFonts w:eastAsia="Calibri"/>
          <w:sz w:val="22"/>
          <w:szCs w:val="22"/>
          <w:lang w:val="en-GB" w:eastAsia="en-US"/>
        </w:rPr>
        <w:t>Certificate of ownership</w:t>
      </w:r>
    </w:p>
    <w:p w:rsidR="00E03604" w:rsidRPr="00E03604" w:rsidRDefault="00E03604" w:rsidP="00C2618E">
      <w:pPr>
        <w:numPr>
          <w:ilvl w:val="0"/>
          <w:numId w:val="40"/>
        </w:numPr>
        <w:ind w:left="1985" w:hanging="284"/>
        <w:jc w:val="both"/>
        <w:rPr>
          <w:rFonts w:eastAsia="Calibri"/>
          <w:sz w:val="22"/>
          <w:szCs w:val="22"/>
          <w:lang w:val="en-GB" w:eastAsia="en-US"/>
        </w:rPr>
      </w:pPr>
      <w:r w:rsidRPr="00E03604">
        <w:rPr>
          <w:rFonts w:eastAsia="Calibri"/>
          <w:sz w:val="22"/>
          <w:szCs w:val="22"/>
          <w:lang w:val="en-GB" w:eastAsia="en-US"/>
        </w:rPr>
        <w:t>Tonnage certificate</w:t>
      </w:r>
    </w:p>
    <w:p w:rsidR="00E03604" w:rsidRPr="00E03604" w:rsidRDefault="00E03604" w:rsidP="00C2618E">
      <w:pPr>
        <w:numPr>
          <w:ilvl w:val="0"/>
          <w:numId w:val="40"/>
        </w:numPr>
        <w:ind w:left="1985" w:hanging="284"/>
        <w:jc w:val="both"/>
        <w:rPr>
          <w:rFonts w:eastAsia="Calibri"/>
          <w:sz w:val="22"/>
          <w:szCs w:val="22"/>
          <w:lang w:val="en-GB" w:eastAsia="en-US"/>
        </w:rPr>
      </w:pPr>
      <w:r w:rsidRPr="00E03604">
        <w:rPr>
          <w:rFonts w:eastAsia="Calibri"/>
          <w:sz w:val="22"/>
          <w:szCs w:val="22"/>
          <w:lang w:val="en-GB" w:eastAsia="en-US"/>
        </w:rPr>
        <w:t xml:space="preserve">Deletion certificate. In case that a deletion certificate cannot be provided, then a charge certificate and a letter of undertaking stating that a deletion certificate will be provided within one month from the registration. </w:t>
      </w:r>
    </w:p>
    <w:p w:rsidR="00E03604" w:rsidRPr="00E03604" w:rsidRDefault="00E03604" w:rsidP="00C2618E">
      <w:pPr>
        <w:numPr>
          <w:ilvl w:val="0"/>
          <w:numId w:val="40"/>
        </w:numPr>
        <w:ind w:left="1985" w:hanging="284"/>
        <w:jc w:val="both"/>
        <w:rPr>
          <w:rFonts w:eastAsia="Calibri"/>
          <w:sz w:val="22"/>
          <w:szCs w:val="22"/>
          <w:lang w:val="en-GB" w:eastAsia="en-US"/>
        </w:rPr>
      </w:pPr>
      <w:r w:rsidRPr="00E03604">
        <w:rPr>
          <w:rFonts w:eastAsia="Calibri"/>
          <w:sz w:val="22"/>
          <w:szCs w:val="22"/>
          <w:lang w:val="en-GB" w:eastAsia="en-US"/>
        </w:rPr>
        <w:t>Certificate of Custom clearance</w:t>
      </w:r>
    </w:p>
    <w:p w:rsidR="00152CEF" w:rsidRPr="00E03604" w:rsidRDefault="00C2618E" w:rsidP="00E03604">
      <w:pPr>
        <w:numPr>
          <w:ilvl w:val="0"/>
          <w:numId w:val="15"/>
        </w:numPr>
        <w:ind w:left="1560" w:hanging="426"/>
        <w:jc w:val="both"/>
        <w:rPr>
          <w:rFonts w:eastAsia="Calibri"/>
          <w:sz w:val="22"/>
          <w:szCs w:val="22"/>
          <w:lang w:val="en-GB" w:eastAsia="en-US"/>
        </w:rPr>
      </w:pPr>
      <w:r>
        <w:rPr>
          <w:rFonts w:eastAsia="Calibri"/>
          <w:sz w:val="22"/>
          <w:szCs w:val="22"/>
          <w:lang w:val="en-GB" w:eastAsia="en-US"/>
        </w:rPr>
        <w:t>P</w:t>
      </w:r>
      <w:r w:rsidRPr="00E03604">
        <w:rPr>
          <w:rFonts w:eastAsia="Calibri"/>
          <w:sz w:val="22"/>
          <w:szCs w:val="22"/>
          <w:lang w:val="en-GB" w:eastAsia="en-US"/>
        </w:rPr>
        <w:t>roof</w:t>
      </w:r>
      <w:r>
        <w:rPr>
          <w:rFonts w:eastAsia="Calibri"/>
          <w:sz w:val="22"/>
          <w:szCs w:val="22"/>
          <w:lang w:val="en-GB" w:eastAsia="en-US"/>
        </w:rPr>
        <w:t xml:space="preserve"> of</w:t>
      </w:r>
      <w:r w:rsidRPr="00E03604">
        <w:rPr>
          <w:rFonts w:eastAsia="Calibri"/>
          <w:sz w:val="22"/>
          <w:szCs w:val="22"/>
          <w:lang w:val="en-GB" w:eastAsia="en-US"/>
        </w:rPr>
        <w:t xml:space="preserve"> </w:t>
      </w:r>
      <w:r w:rsidR="00152CEF" w:rsidRPr="00E03604">
        <w:rPr>
          <w:rFonts w:eastAsia="Calibri"/>
          <w:sz w:val="22"/>
          <w:szCs w:val="22"/>
          <w:lang w:val="en-GB" w:eastAsia="en-US"/>
        </w:rPr>
        <w:t xml:space="preserve">Evidence of that the Floating dock is free from all charters, encumbrances, </w:t>
      </w:r>
      <w:r w:rsidR="00A711B4" w:rsidRPr="00E03604">
        <w:rPr>
          <w:rFonts w:eastAsia="Calibri"/>
          <w:sz w:val="22"/>
          <w:szCs w:val="22"/>
          <w:lang w:val="en-GB" w:eastAsia="en-US"/>
        </w:rPr>
        <w:t>m</w:t>
      </w:r>
      <w:r w:rsidR="00152CEF" w:rsidRPr="00E03604">
        <w:rPr>
          <w:rFonts w:eastAsia="Calibri"/>
          <w:sz w:val="22"/>
          <w:szCs w:val="22"/>
          <w:lang w:val="en-GB" w:eastAsia="en-US"/>
        </w:rPr>
        <w:t>ortgages and maritime liens or any other debts whatsoever. The Supplier hereby undertakes to</w:t>
      </w:r>
      <w:r w:rsidR="00A711B4" w:rsidRPr="00E03604">
        <w:rPr>
          <w:rFonts w:eastAsia="Calibri"/>
          <w:sz w:val="22"/>
          <w:szCs w:val="22"/>
          <w:lang w:val="en-GB" w:eastAsia="en-US"/>
        </w:rPr>
        <w:t xml:space="preserve"> i</w:t>
      </w:r>
      <w:r w:rsidR="00152CEF" w:rsidRPr="00E03604">
        <w:rPr>
          <w:rFonts w:eastAsia="Calibri"/>
          <w:sz w:val="22"/>
          <w:szCs w:val="22"/>
          <w:lang w:val="en-GB" w:eastAsia="en-US"/>
        </w:rPr>
        <w:t>ndemnify the buyer against all consequences of claims made against the Vessel which have been incurred prior to the time of delivery.</w:t>
      </w:r>
    </w:p>
    <w:p w:rsidR="00152CEF" w:rsidRPr="006A6D14" w:rsidRDefault="00152CEF" w:rsidP="002335DB">
      <w:pPr>
        <w:numPr>
          <w:ilvl w:val="0"/>
          <w:numId w:val="15"/>
        </w:numPr>
        <w:ind w:left="1560" w:hanging="426"/>
        <w:jc w:val="both"/>
        <w:rPr>
          <w:rFonts w:eastAsia="Calibri"/>
          <w:sz w:val="22"/>
          <w:szCs w:val="22"/>
          <w:lang w:val="en-GB" w:eastAsia="en-US"/>
        </w:rPr>
      </w:pPr>
      <w:r w:rsidRPr="006A6D14">
        <w:rPr>
          <w:rFonts w:eastAsia="Calibri"/>
          <w:sz w:val="22"/>
          <w:szCs w:val="22"/>
          <w:lang w:val="en-GB" w:eastAsia="en-US"/>
        </w:rPr>
        <w:t>The last Special Survey Report of the offered Floating Dock</w:t>
      </w:r>
    </w:p>
    <w:p w:rsidR="00A66B6F" w:rsidRDefault="00C2618E" w:rsidP="002335DB">
      <w:pPr>
        <w:numPr>
          <w:ilvl w:val="0"/>
          <w:numId w:val="15"/>
        </w:numPr>
        <w:ind w:left="1560" w:hanging="426"/>
        <w:jc w:val="both"/>
        <w:rPr>
          <w:rFonts w:eastAsia="Calibri"/>
          <w:sz w:val="22"/>
          <w:szCs w:val="22"/>
          <w:lang w:val="en-GB" w:eastAsia="en-US"/>
        </w:rPr>
      </w:pPr>
      <w:r>
        <w:rPr>
          <w:rFonts w:eastAsia="Calibri"/>
          <w:sz w:val="22"/>
          <w:szCs w:val="22"/>
          <w:lang w:val="en-GB" w:eastAsia="en-US"/>
        </w:rPr>
        <w:t>A</w:t>
      </w:r>
      <w:r w:rsidR="00FD37B1" w:rsidRPr="006A6D14">
        <w:rPr>
          <w:rFonts w:eastAsia="Calibri"/>
          <w:sz w:val="22"/>
          <w:szCs w:val="22"/>
          <w:lang w:val="en-GB" w:eastAsia="en-US"/>
        </w:rPr>
        <w:t xml:space="preserve"> Binding Declaratio</w:t>
      </w:r>
      <w:r w:rsidR="00A66B6F">
        <w:rPr>
          <w:rFonts w:eastAsia="Calibri"/>
          <w:sz w:val="22"/>
          <w:szCs w:val="22"/>
          <w:lang w:val="en-GB" w:eastAsia="en-US"/>
        </w:rPr>
        <w:t>n of the Candidate:</w:t>
      </w:r>
    </w:p>
    <w:p w:rsidR="00A66B6F" w:rsidRDefault="00B9090D" w:rsidP="00A66B6F">
      <w:pPr>
        <w:numPr>
          <w:ilvl w:val="1"/>
          <w:numId w:val="15"/>
        </w:numPr>
        <w:ind w:left="2268" w:hanging="425"/>
        <w:jc w:val="both"/>
        <w:rPr>
          <w:rFonts w:eastAsia="Calibri"/>
          <w:sz w:val="22"/>
          <w:szCs w:val="22"/>
          <w:lang w:val="en-GB" w:eastAsia="en-US"/>
        </w:rPr>
      </w:pPr>
      <w:r w:rsidRPr="006A6D14">
        <w:rPr>
          <w:rFonts w:eastAsia="Calibri"/>
          <w:sz w:val="22"/>
          <w:szCs w:val="22"/>
          <w:lang w:val="en-GB" w:eastAsia="en-US"/>
        </w:rPr>
        <w:t>stating that</w:t>
      </w:r>
      <w:r w:rsidR="002335DB">
        <w:rPr>
          <w:rFonts w:eastAsia="Calibri"/>
          <w:sz w:val="22"/>
          <w:szCs w:val="22"/>
          <w:lang w:val="en-GB" w:eastAsia="en-US"/>
        </w:rPr>
        <w:t xml:space="preserve"> </w:t>
      </w:r>
      <w:r w:rsidR="00FD37B1" w:rsidRPr="002335DB">
        <w:rPr>
          <w:rFonts w:eastAsia="Calibri"/>
          <w:sz w:val="22"/>
          <w:szCs w:val="22"/>
          <w:lang w:val="en-GB" w:eastAsia="en-US"/>
        </w:rPr>
        <w:t xml:space="preserve">is fully aware of the contents of this Call and unconditionally and unreservedly accepts its terms; </w:t>
      </w:r>
    </w:p>
    <w:p w:rsidR="00A66B6F" w:rsidRDefault="00A66B6F" w:rsidP="00A66B6F">
      <w:pPr>
        <w:numPr>
          <w:ilvl w:val="1"/>
          <w:numId w:val="15"/>
        </w:numPr>
        <w:ind w:left="2268" w:hanging="425"/>
        <w:jc w:val="both"/>
        <w:rPr>
          <w:rFonts w:eastAsia="Calibri"/>
          <w:sz w:val="22"/>
          <w:szCs w:val="22"/>
          <w:lang w:val="en-GB" w:eastAsia="en-US"/>
        </w:rPr>
      </w:pPr>
      <w:r>
        <w:rPr>
          <w:rFonts w:eastAsia="Calibri"/>
          <w:sz w:val="22"/>
          <w:szCs w:val="22"/>
          <w:lang w:val="en-GB" w:eastAsia="en-US"/>
        </w:rPr>
        <w:t>acknowledging</w:t>
      </w:r>
      <w:r w:rsidR="00FD37B1" w:rsidRPr="00A66B6F">
        <w:rPr>
          <w:rFonts w:eastAsia="Calibri"/>
          <w:sz w:val="22"/>
          <w:szCs w:val="22"/>
          <w:lang w:val="en-GB" w:eastAsia="en-US"/>
        </w:rPr>
        <w:t xml:space="preserve"> that its participation in the Process takes place at its sole risk and expense and that the participation as such does not establish any right to compensation from PPA or PPA’s personnel; </w:t>
      </w:r>
    </w:p>
    <w:p w:rsidR="0069773B" w:rsidRPr="00A66B6F" w:rsidRDefault="00A66B6F" w:rsidP="00A66B6F">
      <w:pPr>
        <w:numPr>
          <w:ilvl w:val="1"/>
          <w:numId w:val="15"/>
        </w:numPr>
        <w:ind w:left="2268" w:hanging="425"/>
        <w:jc w:val="both"/>
        <w:rPr>
          <w:rFonts w:eastAsia="Calibri"/>
          <w:sz w:val="22"/>
          <w:szCs w:val="22"/>
          <w:lang w:val="en-GB" w:eastAsia="en-US"/>
        </w:rPr>
      </w:pPr>
      <w:r>
        <w:rPr>
          <w:rFonts w:eastAsia="Calibri"/>
          <w:sz w:val="22"/>
          <w:szCs w:val="22"/>
          <w:lang w:val="en-GB" w:eastAsia="en-US"/>
        </w:rPr>
        <w:t>acknowledging</w:t>
      </w:r>
      <w:r w:rsidR="00FD37B1" w:rsidRPr="00A66B6F">
        <w:rPr>
          <w:rFonts w:eastAsia="Calibri"/>
          <w:sz w:val="22"/>
          <w:szCs w:val="22"/>
          <w:lang w:val="en-GB" w:eastAsia="en-US"/>
        </w:rPr>
        <w:t xml:space="preserve"> that disqualification from the tender or failure to succeed in the tender does not create any right to compensation for the Candidates; </w:t>
      </w:r>
    </w:p>
    <w:p w:rsidR="0069773B" w:rsidRPr="006A6D14" w:rsidRDefault="00FD37B1" w:rsidP="002335DB">
      <w:pPr>
        <w:numPr>
          <w:ilvl w:val="0"/>
          <w:numId w:val="15"/>
        </w:numPr>
        <w:ind w:left="1560" w:hanging="426"/>
        <w:jc w:val="both"/>
        <w:rPr>
          <w:rFonts w:eastAsia="Calibri"/>
          <w:sz w:val="22"/>
          <w:szCs w:val="22"/>
          <w:lang w:val="en-GB" w:eastAsia="en-US"/>
        </w:rPr>
      </w:pPr>
      <w:r w:rsidRPr="006A6D14">
        <w:rPr>
          <w:rFonts w:eastAsia="Calibri"/>
          <w:sz w:val="22"/>
          <w:szCs w:val="22"/>
          <w:lang w:val="en-GB" w:eastAsia="en-US"/>
        </w:rPr>
        <w:t>details of the procedure agent (in Greek “α</w:t>
      </w:r>
      <w:proofErr w:type="spellStart"/>
      <w:r w:rsidRPr="006A6D14">
        <w:rPr>
          <w:rFonts w:eastAsia="Calibri"/>
          <w:sz w:val="22"/>
          <w:szCs w:val="22"/>
          <w:lang w:val="en-GB" w:eastAsia="en-US"/>
        </w:rPr>
        <w:t>ντίκλητος</w:t>
      </w:r>
      <w:proofErr w:type="spellEnd"/>
      <w:r w:rsidRPr="006A6D14">
        <w:rPr>
          <w:rFonts w:eastAsia="Calibri"/>
          <w:sz w:val="22"/>
          <w:szCs w:val="22"/>
          <w:lang w:val="en-GB" w:eastAsia="en-US"/>
        </w:rPr>
        <w:t xml:space="preserve">”) </w:t>
      </w:r>
      <w:r w:rsidR="000B1B7A" w:rsidRPr="006A6D14">
        <w:rPr>
          <w:rFonts w:eastAsia="Calibri"/>
          <w:sz w:val="22"/>
          <w:szCs w:val="22"/>
          <w:lang w:val="en-GB" w:eastAsia="en-US"/>
        </w:rPr>
        <w:t xml:space="preserve">– if any - </w:t>
      </w:r>
      <w:r w:rsidRPr="006A6D14">
        <w:rPr>
          <w:rFonts w:eastAsia="Calibri"/>
          <w:sz w:val="22"/>
          <w:szCs w:val="22"/>
          <w:lang w:val="en-GB" w:eastAsia="en-US"/>
        </w:rPr>
        <w:t xml:space="preserve">appointed by the Candidate to act as a contact person for all communications between the PPA and the Candidate, including name, address, email address, phone and fax numbers and email address; </w:t>
      </w:r>
    </w:p>
    <w:p w:rsidR="0069773B" w:rsidRPr="006A6D14" w:rsidRDefault="00FD37B1" w:rsidP="002335DB">
      <w:pPr>
        <w:numPr>
          <w:ilvl w:val="0"/>
          <w:numId w:val="15"/>
        </w:numPr>
        <w:ind w:left="1560" w:hanging="426"/>
        <w:jc w:val="both"/>
        <w:rPr>
          <w:rFonts w:eastAsia="Calibri"/>
          <w:sz w:val="22"/>
          <w:szCs w:val="22"/>
          <w:lang w:val="en-GB" w:eastAsia="en-US"/>
        </w:rPr>
      </w:pPr>
      <w:r w:rsidRPr="006A6D14">
        <w:rPr>
          <w:rFonts w:eastAsia="Calibri"/>
          <w:sz w:val="22"/>
          <w:szCs w:val="22"/>
          <w:lang w:val="en-GB" w:eastAsia="en-US"/>
        </w:rPr>
        <w:t xml:space="preserve">full contact details for the Candidate’s Authorized Representative (including full name, address, phone and fax numbers and email address); </w:t>
      </w:r>
    </w:p>
    <w:p w:rsidR="00581C80" w:rsidRPr="006A6D14" w:rsidRDefault="00581C80" w:rsidP="002335DB">
      <w:pPr>
        <w:pStyle w:val="ab"/>
        <w:numPr>
          <w:ilvl w:val="0"/>
          <w:numId w:val="15"/>
        </w:numPr>
        <w:ind w:leftChars="0" w:left="1560" w:hanging="426"/>
        <w:jc w:val="both"/>
        <w:rPr>
          <w:rFonts w:ascii="Times New Roman" w:eastAsia="Calibri" w:hAnsi="Times New Roman"/>
          <w:kern w:val="0"/>
          <w:sz w:val="22"/>
          <w:lang w:val="en-GB" w:eastAsia="en-US"/>
        </w:rPr>
      </w:pPr>
      <w:r w:rsidRPr="006A6D14">
        <w:rPr>
          <w:rFonts w:ascii="Times New Roman" w:eastAsia="Calibri" w:hAnsi="Times New Roman"/>
          <w:kern w:val="0"/>
          <w:sz w:val="22"/>
          <w:lang w:val="en-GB" w:eastAsia="en-US"/>
        </w:rPr>
        <w:t xml:space="preserve">The candidate should provide the following relevant certificates or certified copies of each according to applicable law: </w:t>
      </w:r>
    </w:p>
    <w:p w:rsidR="00581C80" w:rsidRPr="006A6D14" w:rsidRDefault="00581C80" w:rsidP="002335DB">
      <w:pPr>
        <w:ind w:left="1985" w:hanging="425"/>
        <w:jc w:val="both"/>
        <w:rPr>
          <w:rFonts w:eastAsia="Calibri"/>
          <w:sz w:val="22"/>
          <w:szCs w:val="22"/>
          <w:lang w:val="en-GB" w:eastAsia="en-US"/>
        </w:rPr>
      </w:pPr>
      <w:r w:rsidRPr="006A6D14">
        <w:rPr>
          <w:rFonts w:eastAsia="Calibri"/>
          <w:sz w:val="22"/>
          <w:szCs w:val="22"/>
          <w:lang w:val="en-GB" w:eastAsia="en-US"/>
        </w:rPr>
        <w:t xml:space="preserve">(a) </w:t>
      </w:r>
      <w:r w:rsidR="002335DB">
        <w:rPr>
          <w:rFonts w:eastAsia="Calibri"/>
          <w:sz w:val="22"/>
          <w:szCs w:val="22"/>
          <w:lang w:val="en-GB" w:eastAsia="en-US"/>
        </w:rPr>
        <w:tab/>
      </w:r>
      <w:r w:rsidRPr="006A6D14">
        <w:rPr>
          <w:rFonts w:eastAsia="Calibri"/>
          <w:sz w:val="22"/>
          <w:szCs w:val="22"/>
          <w:lang w:val="en-GB" w:eastAsia="en-US"/>
        </w:rPr>
        <w:t>Certificate of their country of establishment stating that the participant is not bankrupt or is the subject of insolvency or winding up proceedings.</w:t>
      </w:r>
    </w:p>
    <w:p w:rsidR="00581C80" w:rsidRPr="006A6D14" w:rsidRDefault="00581C80" w:rsidP="002335DB">
      <w:pPr>
        <w:ind w:left="1985" w:hanging="425"/>
        <w:jc w:val="both"/>
        <w:rPr>
          <w:rFonts w:eastAsia="Calibri"/>
          <w:sz w:val="22"/>
          <w:szCs w:val="22"/>
          <w:lang w:val="en-GB" w:eastAsia="en-US"/>
        </w:rPr>
      </w:pPr>
      <w:r w:rsidRPr="006A6D14">
        <w:rPr>
          <w:rFonts w:eastAsia="Calibri"/>
          <w:sz w:val="22"/>
          <w:szCs w:val="22"/>
          <w:lang w:val="en-GB" w:eastAsia="en-US"/>
        </w:rPr>
        <w:lastRenderedPageBreak/>
        <w:t xml:space="preserve">(b) </w:t>
      </w:r>
      <w:r w:rsidR="002335DB">
        <w:rPr>
          <w:rFonts w:eastAsia="Calibri"/>
          <w:sz w:val="22"/>
          <w:szCs w:val="22"/>
          <w:lang w:val="en-GB" w:eastAsia="en-US"/>
        </w:rPr>
        <w:tab/>
      </w:r>
      <w:r w:rsidRPr="006A6D14">
        <w:rPr>
          <w:rFonts w:eastAsia="Calibri"/>
          <w:sz w:val="22"/>
          <w:szCs w:val="22"/>
          <w:lang w:val="en-GB" w:eastAsia="en-US"/>
        </w:rPr>
        <w:t>Certificate of their country of establishment stating that the participant is not under mandatory administration</w:t>
      </w:r>
      <w:r w:rsidR="000B1B7A" w:rsidRPr="006A6D14">
        <w:rPr>
          <w:rFonts w:eastAsia="Calibri"/>
          <w:sz w:val="22"/>
          <w:szCs w:val="22"/>
          <w:lang w:val="en-GB" w:eastAsia="en-US"/>
        </w:rPr>
        <w:t>.</w:t>
      </w:r>
    </w:p>
    <w:p w:rsidR="00581C80" w:rsidRPr="006A6D14" w:rsidRDefault="00581C80" w:rsidP="002335DB">
      <w:pPr>
        <w:ind w:left="1985" w:hanging="425"/>
        <w:jc w:val="both"/>
        <w:rPr>
          <w:rFonts w:eastAsia="Calibri"/>
          <w:sz w:val="22"/>
          <w:szCs w:val="22"/>
          <w:lang w:val="en-GB" w:eastAsia="en-US"/>
        </w:rPr>
      </w:pPr>
      <w:r w:rsidRPr="006A6D14">
        <w:rPr>
          <w:rFonts w:eastAsia="Calibri"/>
          <w:sz w:val="22"/>
          <w:szCs w:val="22"/>
          <w:lang w:val="en-GB" w:eastAsia="en-US"/>
        </w:rPr>
        <w:t xml:space="preserve">(c) </w:t>
      </w:r>
      <w:r w:rsidR="002335DB">
        <w:rPr>
          <w:rFonts w:eastAsia="Calibri"/>
          <w:sz w:val="22"/>
          <w:szCs w:val="22"/>
          <w:lang w:val="en-GB" w:eastAsia="en-US"/>
        </w:rPr>
        <w:tab/>
      </w:r>
      <w:r w:rsidRPr="006A6D14">
        <w:rPr>
          <w:rFonts w:eastAsia="Calibri"/>
          <w:sz w:val="22"/>
          <w:szCs w:val="22"/>
          <w:lang w:val="en-GB" w:eastAsia="en-US"/>
        </w:rPr>
        <w:t>Certificate of their country of establishment stating that the participant is not under liquidation or administered by a Liquidator</w:t>
      </w:r>
    </w:p>
    <w:p w:rsidR="002079CE" w:rsidRDefault="000B1B7A" w:rsidP="002335DB">
      <w:pPr>
        <w:pStyle w:val="ab"/>
        <w:numPr>
          <w:ilvl w:val="0"/>
          <w:numId w:val="27"/>
        </w:numPr>
        <w:ind w:leftChars="0" w:left="1985" w:hanging="425"/>
        <w:jc w:val="both"/>
        <w:rPr>
          <w:rFonts w:ascii="Times New Roman" w:eastAsia="Calibri" w:hAnsi="Times New Roman"/>
          <w:kern w:val="0"/>
          <w:sz w:val="22"/>
          <w:lang w:val="en-GB" w:eastAsia="en-US"/>
        </w:rPr>
      </w:pPr>
      <w:r w:rsidRPr="006A6D14">
        <w:rPr>
          <w:rFonts w:ascii="Times New Roman" w:eastAsia="Calibri" w:hAnsi="Times New Roman"/>
          <w:kern w:val="0"/>
          <w:sz w:val="22"/>
          <w:lang w:val="en-GB" w:eastAsia="en-US"/>
        </w:rPr>
        <w:t>Certified</w:t>
      </w:r>
      <w:r w:rsidR="00FD37B1" w:rsidRPr="006A6D14">
        <w:rPr>
          <w:rFonts w:ascii="Times New Roman" w:eastAsia="Calibri" w:hAnsi="Times New Roman"/>
          <w:kern w:val="0"/>
          <w:sz w:val="22"/>
          <w:lang w:val="en-GB" w:eastAsia="en-US"/>
        </w:rPr>
        <w:t xml:space="preserve"> copies of current Tax and Social Insurance Compliance Certificate, or equal evidence in accordance with the law of place of the Candidate’s establishment. </w:t>
      </w:r>
    </w:p>
    <w:p w:rsidR="002079CE" w:rsidRPr="006A6D14" w:rsidRDefault="002079CE" w:rsidP="002079CE">
      <w:pPr>
        <w:numPr>
          <w:ilvl w:val="0"/>
          <w:numId w:val="15"/>
        </w:numPr>
        <w:ind w:left="1560" w:hanging="426"/>
        <w:jc w:val="both"/>
        <w:rPr>
          <w:rFonts w:eastAsia="Calibri"/>
          <w:sz w:val="22"/>
          <w:szCs w:val="22"/>
          <w:lang w:val="en-GB" w:eastAsia="en-US"/>
        </w:rPr>
      </w:pPr>
      <w:r w:rsidRPr="006A6D14">
        <w:rPr>
          <w:rFonts w:eastAsia="Calibri"/>
          <w:sz w:val="22"/>
          <w:szCs w:val="22"/>
          <w:lang w:val="en-GB" w:eastAsia="en-US"/>
        </w:rPr>
        <w:t xml:space="preserve">A table list of track record </w:t>
      </w:r>
      <w:r>
        <w:rPr>
          <w:rFonts w:eastAsia="Calibri"/>
          <w:sz w:val="22"/>
          <w:szCs w:val="22"/>
          <w:lang w:val="en-GB" w:eastAsia="en-US"/>
        </w:rPr>
        <w:t xml:space="preserve">regarding </w:t>
      </w:r>
      <w:r w:rsidRPr="006A6D14">
        <w:rPr>
          <w:rFonts w:eastAsia="Calibri"/>
          <w:sz w:val="22"/>
          <w:szCs w:val="22"/>
          <w:lang w:val="en-GB" w:eastAsia="en-US"/>
        </w:rPr>
        <w:t xml:space="preserve">previous relevant experience. This </w:t>
      </w:r>
      <w:r>
        <w:rPr>
          <w:rFonts w:eastAsia="Calibri"/>
          <w:sz w:val="22"/>
          <w:szCs w:val="22"/>
          <w:lang w:val="en-GB" w:eastAsia="en-US"/>
        </w:rPr>
        <w:t>list</w:t>
      </w:r>
      <w:r w:rsidRPr="006A6D14">
        <w:rPr>
          <w:rFonts w:eastAsia="Calibri"/>
          <w:sz w:val="22"/>
          <w:szCs w:val="22"/>
          <w:lang w:val="en-GB" w:eastAsia="en-US"/>
        </w:rPr>
        <w:t xml:space="preserve"> shall contain among other things a brief description of the track record and information about the type of manufacture </w:t>
      </w:r>
      <w:proofErr w:type="spellStart"/>
      <w:r>
        <w:rPr>
          <w:rFonts w:eastAsia="Calibri"/>
          <w:sz w:val="22"/>
          <w:szCs w:val="22"/>
          <w:lang w:val="en-GB" w:eastAsia="en-US"/>
        </w:rPr>
        <w:t>e.t.c</w:t>
      </w:r>
      <w:proofErr w:type="spellEnd"/>
      <w:r>
        <w:rPr>
          <w:rFonts w:eastAsia="Calibri"/>
          <w:sz w:val="22"/>
          <w:szCs w:val="22"/>
          <w:lang w:val="en-GB" w:eastAsia="en-US"/>
        </w:rPr>
        <w:t>.</w:t>
      </w:r>
    </w:p>
    <w:p w:rsidR="0069773B" w:rsidRPr="002079CE" w:rsidRDefault="0069773B" w:rsidP="002079CE">
      <w:pPr>
        <w:jc w:val="both"/>
        <w:rPr>
          <w:rFonts w:eastAsia="Calibri"/>
          <w:sz w:val="22"/>
          <w:lang w:val="en-GB" w:eastAsia="en-US"/>
        </w:rPr>
      </w:pPr>
    </w:p>
    <w:p w:rsidR="00A711B4" w:rsidRPr="002335DB" w:rsidRDefault="00A711B4" w:rsidP="002335DB">
      <w:pPr>
        <w:pStyle w:val="2"/>
        <w:spacing w:before="0" w:after="0"/>
        <w:ind w:left="567"/>
        <w:rPr>
          <w:rFonts w:ascii="Times New Roman" w:eastAsia="Times New Roman" w:hAnsi="Times New Roman" w:cs="Times New Roman"/>
          <w:b w:val="0"/>
          <w:bCs w:val="0"/>
          <w:iCs w:val="0"/>
          <w:color w:val="244061" w:themeColor="accent1" w:themeShade="80"/>
          <w:sz w:val="22"/>
          <w:szCs w:val="22"/>
          <w:u w:val="single"/>
          <w:lang w:val="en-GB" w:eastAsia="en-US"/>
        </w:rPr>
      </w:pPr>
      <w:bookmarkStart w:id="53" w:name="_Toc479281999"/>
      <w:r w:rsidRPr="002335DB">
        <w:rPr>
          <w:rFonts w:ascii="Times New Roman" w:eastAsia="Times New Roman" w:hAnsi="Times New Roman" w:cs="Times New Roman"/>
          <w:b w:val="0"/>
          <w:bCs w:val="0"/>
          <w:iCs w:val="0"/>
          <w:color w:val="244061" w:themeColor="accent1" w:themeShade="80"/>
          <w:sz w:val="22"/>
          <w:szCs w:val="22"/>
          <w:u w:val="single"/>
          <w:lang w:val="en-GB" w:eastAsia="en-US"/>
        </w:rPr>
        <w:t>Certificates at the time of delivery</w:t>
      </w:r>
      <w:bookmarkEnd w:id="53"/>
    </w:p>
    <w:p w:rsidR="004206D5" w:rsidRPr="006A6D14" w:rsidRDefault="00A711B4" w:rsidP="002079CE">
      <w:pPr>
        <w:ind w:left="567"/>
        <w:jc w:val="both"/>
        <w:rPr>
          <w:rFonts w:eastAsia="Calibri"/>
          <w:sz w:val="22"/>
          <w:szCs w:val="22"/>
          <w:lang w:val="en-GB" w:eastAsia="en-US"/>
        </w:rPr>
      </w:pPr>
      <w:r w:rsidRPr="006A6D14">
        <w:rPr>
          <w:rFonts w:eastAsia="Calibri"/>
          <w:sz w:val="22"/>
          <w:szCs w:val="22"/>
          <w:lang w:val="en-GB" w:eastAsia="en-US"/>
        </w:rPr>
        <w:t xml:space="preserve">The above </w:t>
      </w:r>
      <w:r w:rsidR="002335DB">
        <w:rPr>
          <w:rFonts w:eastAsia="Calibri"/>
          <w:sz w:val="22"/>
          <w:szCs w:val="22"/>
          <w:lang w:val="en-GB" w:eastAsia="en-US"/>
        </w:rPr>
        <w:t>mentioned participating documents must be valid at the time of contract signing and will be re submitted where applicable according to PPA SA needs.</w:t>
      </w:r>
    </w:p>
    <w:p w:rsidR="0069773B" w:rsidRPr="006A6D14" w:rsidRDefault="0069773B" w:rsidP="00003C3C">
      <w:pPr>
        <w:rPr>
          <w:rFonts w:eastAsia="Calibri"/>
          <w:sz w:val="22"/>
          <w:szCs w:val="22"/>
          <w:lang w:val="en-GB" w:eastAsia="en-US"/>
        </w:rPr>
      </w:pPr>
    </w:p>
    <w:p w:rsidR="0069773B" w:rsidRPr="004206D5" w:rsidRDefault="00FD37B1" w:rsidP="00003C3C">
      <w:pPr>
        <w:pStyle w:val="2"/>
        <w:spacing w:before="0" w:after="0"/>
        <w:ind w:left="567"/>
        <w:rPr>
          <w:rFonts w:eastAsia="Calibri"/>
          <w:lang w:val="en-GB" w:eastAsia="en-US"/>
        </w:rPr>
      </w:pPr>
      <w:bookmarkStart w:id="54" w:name="_Toc458000050"/>
      <w:bookmarkStart w:id="55" w:name="_Toc458000122"/>
      <w:bookmarkStart w:id="56" w:name="_Toc458000611"/>
      <w:bookmarkStart w:id="57" w:name="_Toc479282000"/>
      <w:r w:rsidRPr="00C32052">
        <w:rPr>
          <w:rFonts w:ascii="Times New Roman" w:eastAsia="Times New Roman" w:hAnsi="Times New Roman" w:cs="Times New Roman"/>
          <w:b w:val="0"/>
          <w:bCs w:val="0"/>
          <w:iCs w:val="0"/>
          <w:color w:val="244061" w:themeColor="accent1" w:themeShade="80"/>
          <w:sz w:val="22"/>
          <w:szCs w:val="22"/>
          <w:u w:val="single"/>
          <w:lang w:val="en-GB" w:eastAsia="en-US"/>
        </w:rPr>
        <w:t xml:space="preserve">SUB-FOLDER OF </w:t>
      </w:r>
      <w:r w:rsidR="00DC7C96" w:rsidRPr="00C32052">
        <w:rPr>
          <w:rFonts w:ascii="Times New Roman" w:eastAsia="Times New Roman" w:hAnsi="Times New Roman" w:cs="Times New Roman"/>
          <w:b w:val="0"/>
          <w:bCs w:val="0"/>
          <w:iCs w:val="0"/>
          <w:color w:val="244061" w:themeColor="accent1" w:themeShade="80"/>
          <w:sz w:val="22"/>
          <w:szCs w:val="22"/>
          <w:u w:val="single"/>
          <w:lang w:val="en-GB" w:eastAsia="en-US"/>
        </w:rPr>
        <w:t>TECHNICAL PROPOSAL</w:t>
      </w:r>
      <w:bookmarkEnd w:id="57"/>
      <w:r w:rsidR="00DC7C96" w:rsidRPr="004206D5">
        <w:rPr>
          <w:rFonts w:eastAsia="Calibri"/>
          <w:lang w:val="en-GB" w:eastAsia="en-US"/>
        </w:rPr>
        <w:t xml:space="preserve"> </w:t>
      </w:r>
      <w:r w:rsidRPr="004206D5">
        <w:rPr>
          <w:rFonts w:eastAsia="Calibri"/>
          <w:lang w:val="en-GB" w:eastAsia="en-US"/>
        </w:rPr>
        <w:t xml:space="preserve"> </w:t>
      </w:r>
      <w:bookmarkEnd w:id="54"/>
      <w:bookmarkEnd w:id="55"/>
      <w:bookmarkEnd w:id="56"/>
    </w:p>
    <w:p w:rsidR="00DE62D9" w:rsidRPr="006A6D14" w:rsidRDefault="00DE62D9" w:rsidP="00003C3C">
      <w:pPr>
        <w:tabs>
          <w:tab w:val="num" w:pos="680"/>
        </w:tabs>
        <w:rPr>
          <w:rFonts w:eastAsia="Calibri"/>
          <w:sz w:val="22"/>
          <w:szCs w:val="22"/>
          <w:lang w:val="en-GB" w:eastAsia="en-US"/>
        </w:rPr>
      </w:pPr>
    </w:p>
    <w:p w:rsidR="0054510B" w:rsidRDefault="0054510B" w:rsidP="002079CE">
      <w:pPr>
        <w:ind w:left="567"/>
        <w:jc w:val="both"/>
        <w:rPr>
          <w:rFonts w:eastAsia="Calibri"/>
          <w:sz w:val="22"/>
          <w:szCs w:val="22"/>
          <w:lang w:val="en-GB" w:eastAsia="en-US"/>
        </w:rPr>
      </w:pPr>
      <w:r w:rsidRPr="006A6D14">
        <w:rPr>
          <w:rFonts w:eastAsia="Calibri"/>
          <w:sz w:val="22"/>
          <w:szCs w:val="22"/>
          <w:lang w:val="en-GB" w:eastAsia="en-US"/>
        </w:rPr>
        <w:t>The Sub-folder of technical proposal shall also include the foll</w:t>
      </w:r>
      <w:r w:rsidR="002B2289">
        <w:rPr>
          <w:rFonts w:eastAsia="Calibri"/>
          <w:sz w:val="22"/>
          <w:szCs w:val="22"/>
          <w:lang w:val="en-GB" w:eastAsia="en-US"/>
        </w:rPr>
        <w:t>owing documents (original or du</w:t>
      </w:r>
      <w:r w:rsidRPr="006A6D14">
        <w:rPr>
          <w:rFonts w:eastAsia="Calibri"/>
          <w:sz w:val="22"/>
          <w:szCs w:val="22"/>
          <w:lang w:val="en-GB" w:eastAsia="en-US"/>
        </w:rPr>
        <w:t>ly certified copies, where applicable), as evidence of compliance with the requirement</w:t>
      </w:r>
      <w:r w:rsidR="002079CE">
        <w:rPr>
          <w:rFonts w:eastAsia="Calibri"/>
          <w:sz w:val="22"/>
          <w:szCs w:val="22"/>
          <w:lang w:val="en-GB" w:eastAsia="en-US"/>
        </w:rPr>
        <w:t>s of this invitation to tender.</w:t>
      </w:r>
    </w:p>
    <w:p w:rsidR="0054510B" w:rsidRPr="006A6D14" w:rsidRDefault="0054510B" w:rsidP="002079CE">
      <w:pPr>
        <w:ind w:left="567"/>
        <w:jc w:val="both"/>
        <w:rPr>
          <w:rFonts w:eastAsia="Calibri"/>
          <w:sz w:val="22"/>
          <w:szCs w:val="22"/>
          <w:lang w:val="en-GB" w:eastAsia="en-US"/>
        </w:rPr>
      </w:pPr>
    </w:p>
    <w:p w:rsidR="00AD2514" w:rsidRPr="006A6D14" w:rsidRDefault="00C90702" w:rsidP="002079CE">
      <w:pPr>
        <w:tabs>
          <w:tab w:val="num" w:pos="680"/>
        </w:tabs>
        <w:ind w:left="567"/>
        <w:jc w:val="both"/>
        <w:rPr>
          <w:rFonts w:eastAsia="Calibri"/>
          <w:sz w:val="22"/>
          <w:szCs w:val="22"/>
          <w:lang w:val="en-GB" w:eastAsia="en-US"/>
        </w:rPr>
      </w:pPr>
      <w:r w:rsidRPr="006A6D14">
        <w:rPr>
          <w:rFonts w:eastAsia="Calibri"/>
          <w:sz w:val="22"/>
          <w:szCs w:val="22"/>
          <w:lang w:val="en-GB" w:eastAsia="en-US"/>
        </w:rPr>
        <w:t xml:space="preserve">Technical Proposal should </w:t>
      </w:r>
      <w:r w:rsidR="002079CE">
        <w:rPr>
          <w:rFonts w:eastAsia="Calibri"/>
          <w:sz w:val="22"/>
          <w:szCs w:val="22"/>
          <w:lang w:val="en-GB" w:eastAsia="en-US"/>
        </w:rPr>
        <w:t>include</w:t>
      </w:r>
      <w:r w:rsidRPr="006A6D14">
        <w:rPr>
          <w:rFonts w:eastAsia="Calibri"/>
          <w:sz w:val="22"/>
          <w:szCs w:val="22"/>
          <w:lang w:val="en-GB" w:eastAsia="en-US"/>
        </w:rPr>
        <w:t xml:space="preserve"> a description of </w:t>
      </w:r>
      <w:r w:rsidR="00AD2514" w:rsidRPr="006A6D14">
        <w:rPr>
          <w:rFonts w:eastAsia="Calibri"/>
          <w:sz w:val="22"/>
          <w:szCs w:val="22"/>
          <w:lang w:val="en-GB" w:eastAsia="en-US"/>
        </w:rPr>
        <w:t xml:space="preserve">the offered floating dock in order to sufficiently </w:t>
      </w:r>
      <w:r w:rsidR="00656AD3">
        <w:rPr>
          <w:rFonts w:eastAsia="Calibri"/>
          <w:sz w:val="22"/>
          <w:szCs w:val="22"/>
          <w:lang w:val="en-GB" w:eastAsia="en-US"/>
        </w:rPr>
        <w:t xml:space="preserve">demonstrate the </w:t>
      </w:r>
      <w:proofErr w:type="gramStart"/>
      <w:r w:rsidR="00656AD3">
        <w:rPr>
          <w:rFonts w:eastAsia="Calibri"/>
          <w:sz w:val="22"/>
          <w:szCs w:val="22"/>
          <w:lang w:val="en-GB" w:eastAsia="en-US"/>
        </w:rPr>
        <w:t>participant’s</w:t>
      </w:r>
      <w:r w:rsidR="0054510B">
        <w:rPr>
          <w:rFonts w:eastAsia="Calibri"/>
          <w:sz w:val="22"/>
          <w:szCs w:val="22"/>
          <w:lang w:val="en-GB" w:eastAsia="en-US"/>
        </w:rPr>
        <w:t xml:space="preserve"> </w:t>
      </w:r>
      <w:r w:rsidR="00656AD3">
        <w:rPr>
          <w:rFonts w:eastAsia="Calibri"/>
          <w:sz w:val="22"/>
          <w:szCs w:val="22"/>
          <w:lang w:val="en-GB" w:eastAsia="en-US"/>
        </w:rPr>
        <w:t>understanding</w:t>
      </w:r>
      <w:proofErr w:type="gramEnd"/>
      <w:r w:rsidR="00656AD3">
        <w:rPr>
          <w:rFonts w:eastAsia="Calibri"/>
          <w:sz w:val="22"/>
          <w:szCs w:val="22"/>
          <w:lang w:val="en-GB" w:eastAsia="en-US"/>
        </w:rPr>
        <w:t xml:space="preserve"> </w:t>
      </w:r>
      <w:r w:rsidRPr="006A6D14">
        <w:rPr>
          <w:rFonts w:eastAsia="Calibri"/>
          <w:sz w:val="22"/>
          <w:szCs w:val="22"/>
          <w:lang w:val="en-GB" w:eastAsia="en-US"/>
        </w:rPr>
        <w:t xml:space="preserve">of PPA’s </w:t>
      </w:r>
      <w:r w:rsidR="00AD2514" w:rsidRPr="006A6D14">
        <w:rPr>
          <w:rFonts w:eastAsia="Calibri"/>
          <w:sz w:val="22"/>
          <w:szCs w:val="22"/>
          <w:lang w:val="en-GB" w:eastAsia="en-US"/>
        </w:rPr>
        <w:t xml:space="preserve">specific </w:t>
      </w:r>
      <w:r w:rsidRPr="006A6D14">
        <w:rPr>
          <w:rFonts w:eastAsia="Calibri"/>
          <w:sz w:val="22"/>
          <w:szCs w:val="22"/>
          <w:lang w:val="en-GB" w:eastAsia="en-US"/>
        </w:rPr>
        <w:t xml:space="preserve">requirements </w:t>
      </w:r>
      <w:r w:rsidR="00AD2514" w:rsidRPr="006A6D14">
        <w:rPr>
          <w:rFonts w:eastAsia="Calibri"/>
          <w:sz w:val="22"/>
          <w:szCs w:val="22"/>
          <w:lang w:val="en-GB" w:eastAsia="en-US"/>
        </w:rPr>
        <w:t xml:space="preserve">according to this </w:t>
      </w:r>
      <w:r w:rsidR="00DD1445" w:rsidRPr="006A6D14">
        <w:rPr>
          <w:rFonts w:eastAsia="Calibri"/>
          <w:sz w:val="22"/>
          <w:szCs w:val="22"/>
          <w:lang w:val="en-GB" w:eastAsia="en-US"/>
        </w:rPr>
        <w:t xml:space="preserve">call for </w:t>
      </w:r>
      <w:r w:rsidR="00AD2514" w:rsidRPr="006A6D14">
        <w:rPr>
          <w:rFonts w:eastAsia="Calibri"/>
          <w:sz w:val="22"/>
          <w:szCs w:val="22"/>
          <w:lang w:val="en-GB" w:eastAsia="en-US"/>
        </w:rPr>
        <w:t xml:space="preserve">delivering the Floating Dock CIF – turn key </w:t>
      </w:r>
      <w:r w:rsidR="002B2289" w:rsidRPr="006A6D14">
        <w:rPr>
          <w:rFonts w:eastAsia="Calibri"/>
          <w:sz w:val="22"/>
          <w:szCs w:val="22"/>
          <w:lang w:val="en-GB" w:eastAsia="en-US"/>
        </w:rPr>
        <w:t>to the aforementione</w:t>
      </w:r>
      <w:r w:rsidR="002B2289">
        <w:rPr>
          <w:rFonts w:eastAsia="Calibri"/>
          <w:sz w:val="22"/>
          <w:szCs w:val="22"/>
          <w:lang w:val="en-GB" w:eastAsia="en-US"/>
        </w:rPr>
        <w:t xml:space="preserve">d premises </w:t>
      </w:r>
      <w:r w:rsidR="00AD2514" w:rsidRPr="006A6D14">
        <w:rPr>
          <w:rFonts w:eastAsia="Calibri"/>
          <w:sz w:val="22"/>
          <w:szCs w:val="22"/>
          <w:lang w:val="en-GB" w:eastAsia="en-US"/>
        </w:rPr>
        <w:t xml:space="preserve">until </w:t>
      </w:r>
      <w:r w:rsidR="00AD2514" w:rsidRPr="002079CE">
        <w:rPr>
          <w:rFonts w:eastAsia="Calibri"/>
          <w:b/>
          <w:sz w:val="22"/>
          <w:szCs w:val="22"/>
          <w:lang w:val="en-GB" w:eastAsia="en-US"/>
        </w:rPr>
        <w:t>15th November 2017</w:t>
      </w:r>
      <w:r w:rsidR="002B2289">
        <w:rPr>
          <w:rFonts w:eastAsia="Calibri"/>
          <w:b/>
          <w:sz w:val="22"/>
          <w:szCs w:val="22"/>
          <w:lang w:val="en-GB" w:eastAsia="en-US"/>
        </w:rPr>
        <w:t>.</w:t>
      </w:r>
      <w:r w:rsidR="00AD2514" w:rsidRPr="006A6D14">
        <w:rPr>
          <w:rFonts w:eastAsia="Calibri"/>
          <w:sz w:val="22"/>
          <w:szCs w:val="22"/>
          <w:lang w:val="en-GB" w:eastAsia="en-US"/>
        </w:rPr>
        <w:t xml:space="preserve"> </w:t>
      </w:r>
    </w:p>
    <w:p w:rsidR="000E30D2" w:rsidRPr="006A6D14" w:rsidRDefault="000E30D2" w:rsidP="00003C3C">
      <w:pPr>
        <w:tabs>
          <w:tab w:val="num" w:pos="680"/>
        </w:tabs>
        <w:jc w:val="both"/>
        <w:rPr>
          <w:rFonts w:eastAsia="Calibri"/>
          <w:sz w:val="22"/>
          <w:szCs w:val="22"/>
          <w:lang w:val="en-GB" w:eastAsia="en-US"/>
        </w:rPr>
      </w:pPr>
    </w:p>
    <w:p w:rsidR="000E30D2" w:rsidRPr="006A6D14" w:rsidRDefault="000E30D2" w:rsidP="00003C3C">
      <w:pPr>
        <w:tabs>
          <w:tab w:val="num" w:pos="567"/>
        </w:tabs>
        <w:ind w:left="567"/>
        <w:jc w:val="both"/>
        <w:rPr>
          <w:rFonts w:eastAsia="Calibri"/>
          <w:sz w:val="22"/>
          <w:szCs w:val="22"/>
          <w:lang w:val="en-GB" w:eastAsia="en-US"/>
        </w:rPr>
      </w:pPr>
      <w:r w:rsidRPr="006A6D14">
        <w:rPr>
          <w:rFonts w:eastAsia="Calibri"/>
          <w:sz w:val="22"/>
          <w:szCs w:val="22"/>
          <w:lang w:val="en-GB" w:eastAsia="en-US"/>
        </w:rPr>
        <w:t>Technical Specification Requirements</w:t>
      </w:r>
    </w:p>
    <w:p w:rsidR="008F6534" w:rsidRPr="006A6D14" w:rsidRDefault="00B9090D" w:rsidP="00003C3C">
      <w:pPr>
        <w:pStyle w:val="ab"/>
        <w:numPr>
          <w:ilvl w:val="0"/>
          <w:numId w:val="28"/>
        </w:numPr>
        <w:tabs>
          <w:tab w:val="num" w:pos="567"/>
        </w:tabs>
        <w:ind w:leftChars="0" w:left="567" w:firstLine="0"/>
        <w:jc w:val="both"/>
        <w:rPr>
          <w:rFonts w:ascii="Times New Roman" w:eastAsia="Calibri" w:hAnsi="Times New Roman"/>
          <w:kern w:val="0"/>
          <w:sz w:val="22"/>
          <w:lang w:val="en-GB" w:eastAsia="en-US"/>
        </w:rPr>
      </w:pPr>
      <w:r w:rsidRPr="006A6D14">
        <w:rPr>
          <w:rFonts w:ascii="Times New Roman" w:eastAsia="Calibri" w:hAnsi="Times New Roman"/>
          <w:kern w:val="0"/>
          <w:sz w:val="22"/>
          <w:lang w:val="en-GB" w:eastAsia="en-US"/>
        </w:rPr>
        <w:t>It is preferable that t</w:t>
      </w:r>
      <w:r w:rsidR="008F6534" w:rsidRPr="006A6D14">
        <w:rPr>
          <w:rFonts w:ascii="Times New Roman" w:eastAsia="Calibri" w:hAnsi="Times New Roman"/>
          <w:kern w:val="0"/>
          <w:sz w:val="22"/>
          <w:lang w:val="en-GB" w:eastAsia="en-US"/>
        </w:rPr>
        <w:t>he floating dock</w:t>
      </w:r>
      <w:r w:rsidRPr="006A6D14">
        <w:rPr>
          <w:rFonts w:ascii="Times New Roman" w:eastAsia="Calibri" w:hAnsi="Times New Roman"/>
          <w:kern w:val="0"/>
          <w:sz w:val="22"/>
          <w:lang w:val="en-GB" w:eastAsia="en-US"/>
        </w:rPr>
        <w:t xml:space="preserve">’s </w:t>
      </w:r>
      <w:r w:rsidRPr="002B2289">
        <w:rPr>
          <w:rFonts w:ascii="Times New Roman" w:eastAsia="Calibri" w:hAnsi="Times New Roman"/>
          <w:b/>
          <w:kern w:val="0"/>
          <w:sz w:val="22"/>
          <w:lang w:val="en-GB" w:eastAsia="en-US"/>
        </w:rPr>
        <w:t>building time</w:t>
      </w:r>
      <w:r w:rsidR="008F6534" w:rsidRPr="006A6D14">
        <w:rPr>
          <w:rFonts w:ascii="Times New Roman" w:eastAsia="Calibri" w:hAnsi="Times New Roman"/>
          <w:kern w:val="0"/>
          <w:sz w:val="22"/>
          <w:lang w:val="en-GB" w:eastAsia="en-US"/>
        </w:rPr>
        <w:t xml:space="preserve"> should be </w:t>
      </w:r>
      <w:r w:rsidRPr="002079CE">
        <w:rPr>
          <w:rFonts w:ascii="Times New Roman" w:eastAsia="Calibri" w:hAnsi="Times New Roman"/>
          <w:b/>
          <w:kern w:val="0"/>
          <w:sz w:val="22"/>
          <w:lang w:val="en-GB" w:eastAsia="en-US"/>
        </w:rPr>
        <w:t>no more than 10 years.</w:t>
      </w:r>
    </w:p>
    <w:p w:rsidR="00B9090D" w:rsidRPr="006A6D14" w:rsidRDefault="00B9090D" w:rsidP="00003C3C">
      <w:pPr>
        <w:tabs>
          <w:tab w:val="num" w:pos="680"/>
        </w:tabs>
        <w:jc w:val="both"/>
        <w:rPr>
          <w:rFonts w:eastAsia="Calibri"/>
          <w:sz w:val="22"/>
          <w:szCs w:val="22"/>
          <w:lang w:val="en-GB" w:eastAsia="en-US"/>
        </w:rPr>
      </w:pPr>
    </w:p>
    <w:tbl>
      <w:tblPr>
        <w:tblW w:w="8200" w:type="dxa"/>
        <w:jc w:val="center"/>
        <w:tblCellSpacing w:w="15" w:type="dxa"/>
        <w:tblInd w:w="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firstRow="0" w:lastRow="0" w:firstColumn="0" w:lastColumn="0" w:noHBand="0" w:noVBand="0"/>
      </w:tblPr>
      <w:tblGrid>
        <w:gridCol w:w="4604"/>
        <w:gridCol w:w="1099"/>
        <w:gridCol w:w="2497"/>
      </w:tblGrid>
      <w:tr w:rsidR="000E30D2" w:rsidRPr="006A6D14" w:rsidTr="002079CE">
        <w:trPr>
          <w:trHeight w:val="174"/>
          <w:tblCellSpacing w:w="15" w:type="dxa"/>
          <w:jc w:val="center"/>
        </w:trPr>
        <w:tc>
          <w:tcPr>
            <w:tcW w:w="4559" w:type="dxa"/>
            <w:vAlign w:val="center"/>
          </w:tcPr>
          <w:p w:rsidR="000E30D2" w:rsidRPr="006A6D14" w:rsidRDefault="000E30D2" w:rsidP="00003C3C">
            <w:pPr>
              <w:tabs>
                <w:tab w:val="num" w:pos="680"/>
              </w:tabs>
              <w:jc w:val="both"/>
              <w:rPr>
                <w:rFonts w:eastAsia="Calibri"/>
                <w:sz w:val="22"/>
                <w:szCs w:val="22"/>
                <w:lang w:val="en-GB" w:eastAsia="en-US"/>
              </w:rPr>
            </w:pPr>
            <w:r w:rsidRPr="006A6D14">
              <w:rPr>
                <w:rFonts w:eastAsia="Calibri"/>
                <w:sz w:val="22"/>
                <w:szCs w:val="22"/>
                <w:lang w:val="en-GB" w:eastAsia="en-US"/>
              </w:rPr>
              <w:t>Main characteristics</w:t>
            </w:r>
          </w:p>
        </w:tc>
        <w:tc>
          <w:tcPr>
            <w:tcW w:w="1069" w:type="dxa"/>
            <w:vAlign w:val="center"/>
          </w:tcPr>
          <w:p w:rsidR="000E30D2" w:rsidRPr="006A6D14" w:rsidRDefault="000E30D2" w:rsidP="00003C3C">
            <w:pPr>
              <w:tabs>
                <w:tab w:val="num" w:pos="680"/>
              </w:tabs>
              <w:jc w:val="both"/>
              <w:rPr>
                <w:rFonts w:eastAsia="Calibri"/>
                <w:sz w:val="22"/>
                <w:szCs w:val="22"/>
                <w:lang w:val="en-GB" w:eastAsia="en-US"/>
              </w:rPr>
            </w:pPr>
            <w:r w:rsidRPr="006A6D14">
              <w:rPr>
                <w:rFonts w:eastAsia="Calibri"/>
                <w:sz w:val="22"/>
                <w:szCs w:val="22"/>
                <w:lang w:val="en-GB" w:eastAsia="en-US"/>
              </w:rPr>
              <w:t>Unit</w:t>
            </w:r>
          </w:p>
        </w:tc>
        <w:tc>
          <w:tcPr>
            <w:tcW w:w="2452" w:type="dxa"/>
            <w:tcBorders>
              <w:left w:val="single" w:sz="4" w:space="0" w:color="auto"/>
            </w:tcBorders>
            <w:vAlign w:val="center"/>
          </w:tcPr>
          <w:p w:rsidR="000E30D2" w:rsidRPr="006A6D14" w:rsidRDefault="000E30D2" w:rsidP="00003C3C">
            <w:pPr>
              <w:tabs>
                <w:tab w:val="num" w:pos="680"/>
              </w:tabs>
              <w:jc w:val="center"/>
              <w:rPr>
                <w:rFonts w:eastAsia="Calibri"/>
                <w:sz w:val="22"/>
                <w:szCs w:val="22"/>
                <w:lang w:val="en-GB" w:eastAsia="en-US"/>
              </w:rPr>
            </w:pPr>
            <w:r w:rsidRPr="006A6D14">
              <w:rPr>
                <w:rFonts w:eastAsia="Calibri"/>
                <w:sz w:val="22"/>
                <w:szCs w:val="22"/>
                <w:lang w:val="en-GB" w:eastAsia="en-US"/>
              </w:rPr>
              <w:t>Technical requirements</w:t>
            </w:r>
          </w:p>
        </w:tc>
      </w:tr>
      <w:tr w:rsidR="000E30D2" w:rsidRPr="006A6D14" w:rsidTr="002079CE">
        <w:trPr>
          <w:trHeight w:val="174"/>
          <w:tblCellSpacing w:w="15" w:type="dxa"/>
          <w:jc w:val="center"/>
        </w:trPr>
        <w:tc>
          <w:tcPr>
            <w:tcW w:w="4559" w:type="dxa"/>
            <w:vAlign w:val="center"/>
          </w:tcPr>
          <w:p w:rsidR="000E30D2" w:rsidRPr="006A6D14" w:rsidRDefault="000E30D2" w:rsidP="00003C3C">
            <w:pPr>
              <w:tabs>
                <w:tab w:val="num" w:pos="680"/>
              </w:tabs>
              <w:jc w:val="both"/>
              <w:rPr>
                <w:rFonts w:eastAsia="Calibri"/>
                <w:sz w:val="22"/>
                <w:szCs w:val="22"/>
                <w:lang w:val="en-GB" w:eastAsia="en-US"/>
              </w:rPr>
            </w:pPr>
            <w:r w:rsidRPr="006A6D14">
              <w:rPr>
                <w:rFonts w:eastAsia="Calibri"/>
                <w:sz w:val="22"/>
                <w:szCs w:val="22"/>
                <w:lang w:val="en-GB" w:eastAsia="en-US"/>
              </w:rPr>
              <w:t>Length overall</w:t>
            </w:r>
          </w:p>
        </w:tc>
        <w:tc>
          <w:tcPr>
            <w:tcW w:w="1069" w:type="dxa"/>
            <w:vAlign w:val="center"/>
          </w:tcPr>
          <w:p w:rsidR="000E30D2" w:rsidRPr="006A6D14" w:rsidRDefault="000E30D2" w:rsidP="00003C3C">
            <w:pPr>
              <w:tabs>
                <w:tab w:val="num" w:pos="680"/>
              </w:tabs>
              <w:jc w:val="both"/>
              <w:rPr>
                <w:rFonts w:eastAsia="Calibri"/>
                <w:sz w:val="22"/>
                <w:szCs w:val="22"/>
                <w:lang w:val="en-GB" w:eastAsia="en-US"/>
              </w:rPr>
            </w:pPr>
            <w:r w:rsidRPr="006A6D14">
              <w:rPr>
                <w:rFonts w:eastAsia="Calibri"/>
                <w:sz w:val="22"/>
                <w:szCs w:val="22"/>
                <w:lang w:val="en-GB" w:eastAsia="en-US"/>
              </w:rPr>
              <w:t>(m)</w:t>
            </w:r>
          </w:p>
        </w:tc>
        <w:tc>
          <w:tcPr>
            <w:tcW w:w="2452" w:type="dxa"/>
            <w:tcBorders>
              <w:left w:val="single" w:sz="4" w:space="0" w:color="auto"/>
            </w:tcBorders>
            <w:vAlign w:val="center"/>
          </w:tcPr>
          <w:p w:rsidR="000E30D2" w:rsidRPr="006A6D14" w:rsidRDefault="000E30D2" w:rsidP="00003C3C">
            <w:pPr>
              <w:tabs>
                <w:tab w:val="num" w:pos="680"/>
              </w:tabs>
              <w:jc w:val="center"/>
              <w:rPr>
                <w:rFonts w:eastAsia="Calibri"/>
                <w:sz w:val="22"/>
                <w:szCs w:val="22"/>
                <w:lang w:val="en-GB" w:eastAsia="en-US"/>
              </w:rPr>
            </w:pPr>
            <w:r w:rsidRPr="006A6D14">
              <w:rPr>
                <w:rFonts w:eastAsia="Calibri"/>
                <w:sz w:val="22"/>
                <w:szCs w:val="22"/>
                <w:lang w:val="en-GB" w:eastAsia="en-US"/>
              </w:rPr>
              <w:t>220</w:t>
            </w:r>
            <w:r w:rsidRPr="006A6D14">
              <w:rPr>
                <w:rFonts w:eastAsia="Calibri"/>
                <w:sz w:val="22"/>
                <w:szCs w:val="22"/>
                <w:lang w:val="en-GB" w:eastAsia="en-US"/>
              </w:rPr>
              <w:t>～</w:t>
            </w:r>
            <w:r w:rsidRPr="006A6D14">
              <w:rPr>
                <w:rFonts w:eastAsia="Calibri"/>
                <w:sz w:val="22"/>
                <w:szCs w:val="22"/>
                <w:lang w:val="en-GB" w:eastAsia="en-US"/>
              </w:rPr>
              <w:t>250</w:t>
            </w:r>
          </w:p>
        </w:tc>
      </w:tr>
      <w:tr w:rsidR="000E30D2" w:rsidRPr="006A6D14" w:rsidTr="002079CE">
        <w:trPr>
          <w:trHeight w:val="226"/>
          <w:tblCellSpacing w:w="15" w:type="dxa"/>
          <w:jc w:val="center"/>
        </w:trPr>
        <w:tc>
          <w:tcPr>
            <w:tcW w:w="4559" w:type="dxa"/>
            <w:vAlign w:val="center"/>
          </w:tcPr>
          <w:p w:rsidR="000E30D2" w:rsidRPr="006A6D14" w:rsidRDefault="000E30D2" w:rsidP="00003C3C">
            <w:pPr>
              <w:tabs>
                <w:tab w:val="num" w:pos="680"/>
              </w:tabs>
              <w:jc w:val="both"/>
              <w:rPr>
                <w:rFonts w:eastAsia="Calibri"/>
                <w:sz w:val="22"/>
                <w:szCs w:val="22"/>
                <w:lang w:val="en-GB" w:eastAsia="en-US"/>
              </w:rPr>
            </w:pPr>
            <w:r w:rsidRPr="006A6D14">
              <w:rPr>
                <w:rFonts w:eastAsia="Calibri"/>
                <w:sz w:val="22"/>
                <w:szCs w:val="22"/>
                <w:lang w:val="en-GB" w:eastAsia="en-US"/>
              </w:rPr>
              <w:t>Length of pontoon</w:t>
            </w:r>
          </w:p>
        </w:tc>
        <w:tc>
          <w:tcPr>
            <w:tcW w:w="1069" w:type="dxa"/>
            <w:vAlign w:val="center"/>
          </w:tcPr>
          <w:p w:rsidR="000E30D2" w:rsidRPr="006A6D14" w:rsidRDefault="000E30D2" w:rsidP="00003C3C">
            <w:pPr>
              <w:tabs>
                <w:tab w:val="num" w:pos="680"/>
              </w:tabs>
              <w:jc w:val="both"/>
              <w:rPr>
                <w:rFonts w:eastAsia="Calibri"/>
                <w:sz w:val="22"/>
                <w:szCs w:val="22"/>
                <w:lang w:val="en-GB" w:eastAsia="en-US"/>
              </w:rPr>
            </w:pPr>
            <w:r w:rsidRPr="006A6D14">
              <w:rPr>
                <w:rFonts w:eastAsia="Calibri"/>
                <w:sz w:val="22"/>
                <w:szCs w:val="22"/>
                <w:lang w:val="en-GB" w:eastAsia="en-US"/>
              </w:rPr>
              <w:t>(m)</w:t>
            </w:r>
          </w:p>
        </w:tc>
        <w:tc>
          <w:tcPr>
            <w:tcW w:w="2452" w:type="dxa"/>
            <w:tcBorders>
              <w:left w:val="single" w:sz="4" w:space="0" w:color="auto"/>
            </w:tcBorders>
            <w:vAlign w:val="center"/>
          </w:tcPr>
          <w:p w:rsidR="000E30D2" w:rsidRPr="006A6D14" w:rsidRDefault="000E30D2" w:rsidP="00003C3C">
            <w:pPr>
              <w:tabs>
                <w:tab w:val="num" w:pos="680"/>
              </w:tabs>
              <w:jc w:val="center"/>
              <w:rPr>
                <w:rFonts w:eastAsia="Calibri"/>
                <w:sz w:val="22"/>
                <w:szCs w:val="22"/>
                <w:lang w:val="en-GB" w:eastAsia="en-US"/>
              </w:rPr>
            </w:pPr>
            <w:r w:rsidRPr="006A6D14">
              <w:rPr>
                <w:rFonts w:eastAsia="Calibri"/>
                <w:sz w:val="22"/>
                <w:szCs w:val="22"/>
                <w:lang w:val="en-GB" w:eastAsia="en-US"/>
              </w:rPr>
              <w:t>205</w:t>
            </w:r>
            <w:r w:rsidRPr="006A6D14">
              <w:rPr>
                <w:rFonts w:eastAsia="Calibri"/>
                <w:sz w:val="22"/>
                <w:szCs w:val="22"/>
                <w:lang w:val="en-GB" w:eastAsia="en-US"/>
              </w:rPr>
              <w:t>～</w:t>
            </w:r>
            <w:r w:rsidRPr="006A6D14">
              <w:rPr>
                <w:rFonts w:eastAsia="Calibri"/>
                <w:sz w:val="22"/>
                <w:szCs w:val="22"/>
                <w:lang w:val="en-GB" w:eastAsia="en-US"/>
              </w:rPr>
              <w:t>235</w:t>
            </w:r>
          </w:p>
        </w:tc>
      </w:tr>
      <w:tr w:rsidR="000E30D2" w:rsidRPr="006A6D14" w:rsidTr="002079CE">
        <w:trPr>
          <w:trHeight w:val="226"/>
          <w:tblCellSpacing w:w="15" w:type="dxa"/>
          <w:jc w:val="center"/>
        </w:trPr>
        <w:tc>
          <w:tcPr>
            <w:tcW w:w="4559" w:type="dxa"/>
            <w:vAlign w:val="center"/>
          </w:tcPr>
          <w:p w:rsidR="000E30D2" w:rsidRPr="006A6D14" w:rsidRDefault="000E30D2" w:rsidP="00003C3C">
            <w:pPr>
              <w:tabs>
                <w:tab w:val="num" w:pos="680"/>
              </w:tabs>
              <w:jc w:val="both"/>
              <w:rPr>
                <w:rFonts w:eastAsia="Calibri"/>
                <w:sz w:val="22"/>
                <w:szCs w:val="22"/>
                <w:lang w:val="en-GB" w:eastAsia="en-US"/>
              </w:rPr>
            </w:pPr>
            <w:r w:rsidRPr="006A6D14">
              <w:rPr>
                <w:rFonts w:eastAsia="Calibri"/>
                <w:sz w:val="22"/>
                <w:szCs w:val="22"/>
                <w:lang w:val="en-GB" w:eastAsia="en-US"/>
              </w:rPr>
              <w:t>Length of tower walls</w:t>
            </w:r>
          </w:p>
        </w:tc>
        <w:tc>
          <w:tcPr>
            <w:tcW w:w="1069" w:type="dxa"/>
            <w:vAlign w:val="center"/>
          </w:tcPr>
          <w:p w:rsidR="000E30D2" w:rsidRPr="006A6D14" w:rsidRDefault="000E30D2" w:rsidP="00003C3C">
            <w:pPr>
              <w:tabs>
                <w:tab w:val="num" w:pos="680"/>
              </w:tabs>
              <w:jc w:val="both"/>
              <w:rPr>
                <w:rFonts w:eastAsia="Calibri"/>
                <w:sz w:val="22"/>
                <w:szCs w:val="22"/>
                <w:lang w:val="en-GB" w:eastAsia="en-US"/>
              </w:rPr>
            </w:pPr>
            <w:r w:rsidRPr="006A6D14">
              <w:rPr>
                <w:rFonts w:eastAsia="Calibri"/>
                <w:sz w:val="22"/>
                <w:szCs w:val="22"/>
                <w:lang w:val="en-GB" w:eastAsia="en-US"/>
              </w:rPr>
              <w:t>(m)</w:t>
            </w:r>
          </w:p>
        </w:tc>
        <w:tc>
          <w:tcPr>
            <w:tcW w:w="2452" w:type="dxa"/>
            <w:tcBorders>
              <w:left w:val="single" w:sz="4" w:space="0" w:color="auto"/>
            </w:tcBorders>
            <w:vAlign w:val="center"/>
          </w:tcPr>
          <w:p w:rsidR="000E30D2" w:rsidRPr="006A6D14" w:rsidRDefault="000E30D2" w:rsidP="00003C3C">
            <w:pPr>
              <w:tabs>
                <w:tab w:val="num" w:pos="680"/>
              </w:tabs>
              <w:jc w:val="center"/>
              <w:rPr>
                <w:rFonts w:eastAsia="Calibri"/>
                <w:sz w:val="22"/>
                <w:szCs w:val="22"/>
                <w:lang w:val="en-GB" w:eastAsia="en-US"/>
              </w:rPr>
            </w:pPr>
            <w:r w:rsidRPr="006A6D14">
              <w:rPr>
                <w:rFonts w:eastAsia="Calibri"/>
                <w:sz w:val="22"/>
                <w:szCs w:val="22"/>
                <w:lang w:val="en-GB" w:eastAsia="en-US"/>
              </w:rPr>
              <w:t>205</w:t>
            </w:r>
            <w:r w:rsidRPr="006A6D14">
              <w:rPr>
                <w:rFonts w:eastAsia="Calibri"/>
                <w:sz w:val="22"/>
                <w:szCs w:val="22"/>
                <w:lang w:val="en-GB" w:eastAsia="en-US"/>
              </w:rPr>
              <w:t>～</w:t>
            </w:r>
            <w:r w:rsidRPr="006A6D14">
              <w:rPr>
                <w:rFonts w:eastAsia="Calibri"/>
                <w:sz w:val="22"/>
                <w:szCs w:val="22"/>
                <w:lang w:val="en-GB" w:eastAsia="en-US"/>
              </w:rPr>
              <w:t>235</w:t>
            </w:r>
          </w:p>
        </w:tc>
      </w:tr>
      <w:tr w:rsidR="000E30D2" w:rsidRPr="006A6D14" w:rsidTr="002079CE">
        <w:trPr>
          <w:trHeight w:val="226"/>
          <w:tblCellSpacing w:w="15" w:type="dxa"/>
          <w:jc w:val="center"/>
        </w:trPr>
        <w:tc>
          <w:tcPr>
            <w:tcW w:w="4559" w:type="dxa"/>
            <w:vAlign w:val="center"/>
          </w:tcPr>
          <w:p w:rsidR="000E30D2" w:rsidRPr="006A6D14" w:rsidRDefault="000E30D2" w:rsidP="00003C3C">
            <w:pPr>
              <w:tabs>
                <w:tab w:val="num" w:pos="680"/>
              </w:tabs>
              <w:jc w:val="both"/>
              <w:rPr>
                <w:rFonts w:eastAsia="Calibri"/>
                <w:sz w:val="22"/>
                <w:szCs w:val="22"/>
                <w:lang w:val="en-GB" w:eastAsia="en-US"/>
              </w:rPr>
            </w:pPr>
            <w:r w:rsidRPr="006A6D14">
              <w:rPr>
                <w:rFonts w:eastAsia="Calibri"/>
                <w:sz w:val="22"/>
                <w:szCs w:val="22"/>
                <w:lang w:val="en-GB" w:eastAsia="en-US"/>
              </w:rPr>
              <w:t>Breadth between outer tower walls, moulded</w:t>
            </w:r>
          </w:p>
        </w:tc>
        <w:tc>
          <w:tcPr>
            <w:tcW w:w="1069" w:type="dxa"/>
            <w:vAlign w:val="center"/>
          </w:tcPr>
          <w:p w:rsidR="000E30D2" w:rsidRPr="006A6D14" w:rsidRDefault="000E30D2" w:rsidP="00003C3C">
            <w:pPr>
              <w:tabs>
                <w:tab w:val="num" w:pos="680"/>
              </w:tabs>
              <w:jc w:val="both"/>
              <w:rPr>
                <w:rFonts w:eastAsia="Calibri"/>
                <w:sz w:val="22"/>
                <w:szCs w:val="22"/>
                <w:lang w:val="en-GB" w:eastAsia="en-US"/>
              </w:rPr>
            </w:pPr>
            <w:r w:rsidRPr="006A6D14">
              <w:rPr>
                <w:rFonts w:eastAsia="Calibri"/>
                <w:sz w:val="22"/>
                <w:szCs w:val="22"/>
                <w:lang w:val="en-GB" w:eastAsia="en-US"/>
              </w:rPr>
              <w:t>(m)</w:t>
            </w:r>
          </w:p>
        </w:tc>
        <w:tc>
          <w:tcPr>
            <w:tcW w:w="2452" w:type="dxa"/>
            <w:tcBorders>
              <w:left w:val="single" w:sz="4" w:space="0" w:color="auto"/>
            </w:tcBorders>
            <w:vAlign w:val="center"/>
          </w:tcPr>
          <w:p w:rsidR="000E30D2" w:rsidRPr="006A6D14" w:rsidRDefault="000E30D2" w:rsidP="00003C3C">
            <w:pPr>
              <w:tabs>
                <w:tab w:val="num" w:pos="680"/>
              </w:tabs>
              <w:jc w:val="center"/>
              <w:rPr>
                <w:rFonts w:eastAsia="Calibri"/>
                <w:sz w:val="22"/>
                <w:szCs w:val="22"/>
                <w:lang w:val="en-GB" w:eastAsia="en-US"/>
              </w:rPr>
            </w:pPr>
            <w:r w:rsidRPr="006A6D14">
              <w:rPr>
                <w:rFonts w:eastAsia="Calibri"/>
                <w:sz w:val="22"/>
                <w:szCs w:val="22"/>
                <w:lang w:val="en-GB" w:eastAsia="en-US"/>
              </w:rPr>
              <w:t>44</w:t>
            </w:r>
            <w:r w:rsidRPr="006A6D14">
              <w:rPr>
                <w:rFonts w:eastAsia="Calibri"/>
                <w:sz w:val="22"/>
                <w:szCs w:val="22"/>
                <w:lang w:val="en-GB" w:eastAsia="en-US"/>
              </w:rPr>
              <w:t>～</w:t>
            </w:r>
            <w:r w:rsidRPr="006A6D14">
              <w:rPr>
                <w:rFonts w:eastAsia="Calibri"/>
                <w:sz w:val="22"/>
                <w:szCs w:val="22"/>
                <w:lang w:val="en-GB" w:eastAsia="en-US"/>
              </w:rPr>
              <w:t>50</w:t>
            </w:r>
          </w:p>
        </w:tc>
      </w:tr>
      <w:tr w:rsidR="000E30D2" w:rsidRPr="006A6D14" w:rsidTr="002079CE">
        <w:trPr>
          <w:trHeight w:val="226"/>
          <w:tblCellSpacing w:w="15" w:type="dxa"/>
          <w:jc w:val="center"/>
        </w:trPr>
        <w:tc>
          <w:tcPr>
            <w:tcW w:w="4559" w:type="dxa"/>
            <w:vAlign w:val="center"/>
          </w:tcPr>
          <w:p w:rsidR="000E30D2" w:rsidRPr="006A6D14" w:rsidRDefault="000E30D2" w:rsidP="00003C3C">
            <w:pPr>
              <w:tabs>
                <w:tab w:val="num" w:pos="680"/>
              </w:tabs>
              <w:jc w:val="both"/>
              <w:rPr>
                <w:rFonts w:eastAsia="Calibri"/>
                <w:sz w:val="22"/>
                <w:szCs w:val="22"/>
                <w:lang w:val="en-GB" w:eastAsia="en-US"/>
              </w:rPr>
            </w:pPr>
            <w:r w:rsidRPr="006A6D14">
              <w:rPr>
                <w:rFonts w:eastAsia="Calibri"/>
                <w:sz w:val="22"/>
                <w:szCs w:val="22"/>
                <w:lang w:val="en-GB" w:eastAsia="en-US"/>
              </w:rPr>
              <w:t>Breadth between inner tower walls, moulded</w:t>
            </w:r>
          </w:p>
        </w:tc>
        <w:tc>
          <w:tcPr>
            <w:tcW w:w="1069" w:type="dxa"/>
            <w:vAlign w:val="center"/>
          </w:tcPr>
          <w:p w:rsidR="000E30D2" w:rsidRPr="006A6D14" w:rsidRDefault="000E30D2" w:rsidP="00003C3C">
            <w:pPr>
              <w:tabs>
                <w:tab w:val="num" w:pos="680"/>
              </w:tabs>
              <w:jc w:val="both"/>
              <w:rPr>
                <w:rFonts w:eastAsia="Calibri"/>
                <w:sz w:val="22"/>
                <w:szCs w:val="22"/>
                <w:lang w:val="en-GB" w:eastAsia="en-US"/>
              </w:rPr>
            </w:pPr>
            <w:r w:rsidRPr="006A6D14">
              <w:rPr>
                <w:rFonts w:eastAsia="Calibri"/>
                <w:sz w:val="22"/>
                <w:szCs w:val="22"/>
                <w:lang w:val="en-GB" w:eastAsia="en-US"/>
              </w:rPr>
              <w:t>(m)</w:t>
            </w:r>
          </w:p>
        </w:tc>
        <w:tc>
          <w:tcPr>
            <w:tcW w:w="2452" w:type="dxa"/>
            <w:tcBorders>
              <w:left w:val="single" w:sz="4" w:space="0" w:color="auto"/>
            </w:tcBorders>
            <w:vAlign w:val="center"/>
          </w:tcPr>
          <w:p w:rsidR="000E30D2" w:rsidRPr="006A6D14" w:rsidRDefault="000E30D2" w:rsidP="00003C3C">
            <w:pPr>
              <w:tabs>
                <w:tab w:val="num" w:pos="680"/>
              </w:tabs>
              <w:jc w:val="center"/>
              <w:rPr>
                <w:rFonts w:eastAsia="Calibri"/>
                <w:sz w:val="22"/>
                <w:szCs w:val="22"/>
                <w:lang w:val="en-GB" w:eastAsia="en-US"/>
              </w:rPr>
            </w:pPr>
            <w:r w:rsidRPr="006A6D14">
              <w:rPr>
                <w:rFonts w:eastAsia="Calibri"/>
                <w:sz w:val="22"/>
                <w:szCs w:val="22"/>
                <w:lang w:val="en-GB" w:eastAsia="en-US"/>
              </w:rPr>
              <w:t>36</w:t>
            </w:r>
            <w:r w:rsidRPr="006A6D14">
              <w:rPr>
                <w:rFonts w:eastAsia="Calibri"/>
                <w:sz w:val="22"/>
                <w:szCs w:val="22"/>
                <w:lang w:val="en-GB" w:eastAsia="en-US"/>
              </w:rPr>
              <w:t>～</w:t>
            </w:r>
            <w:r w:rsidRPr="006A6D14">
              <w:rPr>
                <w:rFonts w:eastAsia="Calibri"/>
                <w:sz w:val="22"/>
                <w:szCs w:val="22"/>
                <w:lang w:val="en-GB" w:eastAsia="en-US"/>
              </w:rPr>
              <w:t>42</w:t>
            </w:r>
          </w:p>
        </w:tc>
      </w:tr>
      <w:tr w:rsidR="000E30D2" w:rsidRPr="006A6D14" w:rsidTr="002079CE">
        <w:trPr>
          <w:trHeight w:val="44"/>
          <w:tblCellSpacing w:w="15" w:type="dxa"/>
          <w:jc w:val="center"/>
        </w:trPr>
        <w:tc>
          <w:tcPr>
            <w:tcW w:w="4559" w:type="dxa"/>
            <w:vAlign w:val="center"/>
          </w:tcPr>
          <w:p w:rsidR="000E30D2" w:rsidRPr="006A6D14" w:rsidRDefault="000E30D2" w:rsidP="00003C3C">
            <w:pPr>
              <w:tabs>
                <w:tab w:val="num" w:pos="680"/>
              </w:tabs>
              <w:jc w:val="both"/>
              <w:rPr>
                <w:rFonts w:eastAsia="Calibri"/>
                <w:sz w:val="22"/>
                <w:szCs w:val="22"/>
                <w:lang w:val="en-GB" w:eastAsia="en-US"/>
              </w:rPr>
            </w:pPr>
            <w:r w:rsidRPr="006A6D14">
              <w:rPr>
                <w:rFonts w:eastAsia="Calibri"/>
                <w:sz w:val="22"/>
                <w:szCs w:val="22"/>
                <w:lang w:val="en-GB" w:eastAsia="en-US"/>
              </w:rPr>
              <w:t>Net breadth between inner tower walls, moulded</w:t>
            </w:r>
          </w:p>
        </w:tc>
        <w:tc>
          <w:tcPr>
            <w:tcW w:w="1069" w:type="dxa"/>
            <w:vAlign w:val="center"/>
          </w:tcPr>
          <w:p w:rsidR="000E30D2" w:rsidRPr="006A6D14" w:rsidRDefault="000E30D2" w:rsidP="00003C3C">
            <w:pPr>
              <w:tabs>
                <w:tab w:val="num" w:pos="680"/>
              </w:tabs>
              <w:jc w:val="both"/>
              <w:rPr>
                <w:rFonts w:eastAsia="Calibri"/>
                <w:sz w:val="22"/>
                <w:szCs w:val="22"/>
                <w:lang w:val="en-GB" w:eastAsia="en-US"/>
              </w:rPr>
            </w:pPr>
            <w:r w:rsidRPr="006A6D14">
              <w:rPr>
                <w:rFonts w:eastAsia="Calibri"/>
                <w:sz w:val="22"/>
                <w:szCs w:val="22"/>
                <w:lang w:val="en-GB" w:eastAsia="en-US"/>
              </w:rPr>
              <w:t>(m)</w:t>
            </w:r>
          </w:p>
        </w:tc>
        <w:tc>
          <w:tcPr>
            <w:tcW w:w="2452" w:type="dxa"/>
            <w:tcBorders>
              <w:left w:val="single" w:sz="4" w:space="0" w:color="auto"/>
            </w:tcBorders>
            <w:vAlign w:val="center"/>
          </w:tcPr>
          <w:p w:rsidR="000E30D2" w:rsidRPr="006A6D14" w:rsidRDefault="000E30D2" w:rsidP="00003C3C">
            <w:pPr>
              <w:tabs>
                <w:tab w:val="num" w:pos="680"/>
              </w:tabs>
              <w:jc w:val="center"/>
              <w:rPr>
                <w:rFonts w:eastAsia="Calibri"/>
                <w:sz w:val="22"/>
                <w:szCs w:val="22"/>
                <w:lang w:val="en-GB" w:eastAsia="en-US"/>
              </w:rPr>
            </w:pPr>
            <w:r w:rsidRPr="006A6D14">
              <w:rPr>
                <w:rFonts w:eastAsia="Calibri"/>
                <w:sz w:val="22"/>
                <w:szCs w:val="22"/>
                <w:lang w:val="en-GB" w:eastAsia="en-US"/>
              </w:rPr>
              <w:t>35</w:t>
            </w:r>
          </w:p>
        </w:tc>
      </w:tr>
      <w:tr w:rsidR="000E30D2" w:rsidRPr="006A6D14" w:rsidTr="002079CE">
        <w:trPr>
          <w:trHeight w:val="44"/>
          <w:tblCellSpacing w:w="15" w:type="dxa"/>
          <w:jc w:val="center"/>
        </w:trPr>
        <w:tc>
          <w:tcPr>
            <w:tcW w:w="4559" w:type="dxa"/>
            <w:vAlign w:val="center"/>
          </w:tcPr>
          <w:p w:rsidR="000E30D2" w:rsidRPr="006A6D14" w:rsidRDefault="000E30D2" w:rsidP="00003C3C">
            <w:pPr>
              <w:tabs>
                <w:tab w:val="num" w:pos="680"/>
              </w:tabs>
              <w:jc w:val="both"/>
              <w:rPr>
                <w:rFonts w:eastAsia="Calibri"/>
                <w:sz w:val="22"/>
                <w:szCs w:val="22"/>
                <w:lang w:val="en-GB" w:eastAsia="en-US"/>
              </w:rPr>
            </w:pPr>
            <w:r w:rsidRPr="006A6D14">
              <w:rPr>
                <w:rFonts w:eastAsia="Calibri"/>
                <w:sz w:val="22"/>
                <w:szCs w:val="22"/>
                <w:lang w:val="en-GB" w:eastAsia="en-US"/>
              </w:rPr>
              <w:t>Width of tower walls</w:t>
            </w:r>
          </w:p>
        </w:tc>
        <w:tc>
          <w:tcPr>
            <w:tcW w:w="1069" w:type="dxa"/>
            <w:vAlign w:val="center"/>
          </w:tcPr>
          <w:p w:rsidR="000E30D2" w:rsidRPr="006A6D14" w:rsidRDefault="000E30D2" w:rsidP="00003C3C">
            <w:pPr>
              <w:tabs>
                <w:tab w:val="num" w:pos="680"/>
              </w:tabs>
              <w:jc w:val="both"/>
              <w:rPr>
                <w:rFonts w:eastAsia="Calibri"/>
                <w:sz w:val="22"/>
                <w:szCs w:val="22"/>
                <w:lang w:val="en-GB" w:eastAsia="en-US"/>
              </w:rPr>
            </w:pPr>
            <w:r w:rsidRPr="006A6D14">
              <w:rPr>
                <w:rFonts w:eastAsia="Calibri"/>
                <w:sz w:val="22"/>
                <w:szCs w:val="22"/>
                <w:lang w:val="en-GB" w:eastAsia="en-US"/>
              </w:rPr>
              <w:t>(m)</w:t>
            </w:r>
          </w:p>
        </w:tc>
        <w:tc>
          <w:tcPr>
            <w:tcW w:w="2452" w:type="dxa"/>
            <w:tcBorders>
              <w:left w:val="single" w:sz="4" w:space="0" w:color="auto"/>
            </w:tcBorders>
            <w:vAlign w:val="center"/>
          </w:tcPr>
          <w:p w:rsidR="000E30D2" w:rsidRPr="006A6D14" w:rsidRDefault="000E30D2" w:rsidP="00003C3C">
            <w:pPr>
              <w:tabs>
                <w:tab w:val="num" w:pos="680"/>
              </w:tabs>
              <w:jc w:val="center"/>
              <w:rPr>
                <w:rFonts w:eastAsia="Calibri"/>
                <w:sz w:val="22"/>
                <w:szCs w:val="22"/>
                <w:lang w:val="en-GB" w:eastAsia="en-US"/>
              </w:rPr>
            </w:pPr>
            <w:r w:rsidRPr="006A6D14">
              <w:rPr>
                <w:rFonts w:eastAsia="Calibri"/>
                <w:sz w:val="22"/>
                <w:szCs w:val="22"/>
                <w:lang w:val="en-GB" w:eastAsia="en-US"/>
              </w:rPr>
              <w:t>4</w:t>
            </w:r>
            <w:r w:rsidRPr="006A6D14">
              <w:rPr>
                <w:rFonts w:eastAsia="Calibri"/>
                <w:sz w:val="22"/>
                <w:szCs w:val="22"/>
                <w:lang w:val="en-GB" w:eastAsia="en-US"/>
              </w:rPr>
              <w:t>～</w:t>
            </w:r>
            <w:r w:rsidRPr="006A6D14">
              <w:rPr>
                <w:rFonts w:eastAsia="Calibri"/>
                <w:sz w:val="22"/>
                <w:szCs w:val="22"/>
                <w:lang w:val="en-GB" w:eastAsia="en-US"/>
              </w:rPr>
              <w:t>5</w:t>
            </w:r>
          </w:p>
        </w:tc>
      </w:tr>
      <w:tr w:rsidR="000E30D2" w:rsidRPr="006A6D14" w:rsidTr="002079CE">
        <w:trPr>
          <w:trHeight w:val="50"/>
          <w:tblCellSpacing w:w="15" w:type="dxa"/>
          <w:jc w:val="center"/>
        </w:trPr>
        <w:tc>
          <w:tcPr>
            <w:tcW w:w="4559" w:type="dxa"/>
            <w:vAlign w:val="center"/>
          </w:tcPr>
          <w:p w:rsidR="000E30D2" w:rsidRPr="006A6D14" w:rsidRDefault="000E30D2" w:rsidP="00003C3C">
            <w:pPr>
              <w:tabs>
                <w:tab w:val="num" w:pos="680"/>
              </w:tabs>
              <w:jc w:val="both"/>
              <w:rPr>
                <w:rFonts w:eastAsia="Calibri"/>
                <w:sz w:val="22"/>
                <w:szCs w:val="22"/>
                <w:lang w:val="en-GB" w:eastAsia="en-US"/>
              </w:rPr>
            </w:pPr>
            <w:r w:rsidRPr="006A6D14">
              <w:rPr>
                <w:rFonts w:eastAsia="Calibri"/>
                <w:sz w:val="22"/>
                <w:szCs w:val="22"/>
                <w:lang w:val="en-GB" w:eastAsia="en-US"/>
              </w:rPr>
              <w:t>moulded depth</w:t>
            </w:r>
          </w:p>
          <w:p w:rsidR="000E30D2" w:rsidRPr="006A6D14" w:rsidRDefault="000E30D2" w:rsidP="00003C3C">
            <w:pPr>
              <w:tabs>
                <w:tab w:val="num" w:pos="680"/>
              </w:tabs>
              <w:jc w:val="both"/>
              <w:rPr>
                <w:rFonts w:eastAsia="Calibri"/>
                <w:sz w:val="22"/>
                <w:szCs w:val="22"/>
                <w:lang w:val="en-GB" w:eastAsia="en-US"/>
              </w:rPr>
            </w:pPr>
            <w:r w:rsidRPr="006A6D14">
              <w:rPr>
                <w:rFonts w:eastAsia="Calibri"/>
                <w:sz w:val="22"/>
                <w:szCs w:val="22"/>
                <w:lang w:val="en-GB" w:eastAsia="en-US"/>
              </w:rPr>
              <w:t>(top deck above base line</w:t>
            </w:r>
          </w:p>
        </w:tc>
        <w:tc>
          <w:tcPr>
            <w:tcW w:w="1069" w:type="dxa"/>
            <w:vAlign w:val="center"/>
          </w:tcPr>
          <w:p w:rsidR="000E30D2" w:rsidRPr="006A6D14" w:rsidRDefault="000E30D2" w:rsidP="00003C3C">
            <w:pPr>
              <w:tabs>
                <w:tab w:val="num" w:pos="680"/>
              </w:tabs>
              <w:jc w:val="both"/>
              <w:rPr>
                <w:rFonts w:eastAsia="Calibri"/>
                <w:sz w:val="22"/>
                <w:szCs w:val="22"/>
                <w:lang w:val="en-GB" w:eastAsia="en-US"/>
              </w:rPr>
            </w:pPr>
            <w:r w:rsidRPr="006A6D14">
              <w:rPr>
                <w:rFonts w:eastAsia="Calibri"/>
                <w:sz w:val="22"/>
                <w:szCs w:val="22"/>
                <w:lang w:val="en-GB" w:eastAsia="en-US"/>
              </w:rPr>
              <w:t>(m)</w:t>
            </w:r>
          </w:p>
        </w:tc>
        <w:tc>
          <w:tcPr>
            <w:tcW w:w="2452" w:type="dxa"/>
            <w:tcBorders>
              <w:left w:val="single" w:sz="4" w:space="0" w:color="auto"/>
            </w:tcBorders>
            <w:vAlign w:val="center"/>
          </w:tcPr>
          <w:p w:rsidR="000E30D2" w:rsidRPr="006A6D14" w:rsidRDefault="000E30D2" w:rsidP="00003C3C">
            <w:pPr>
              <w:tabs>
                <w:tab w:val="num" w:pos="680"/>
              </w:tabs>
              <w:jc w:val="center"/>
              <w:rPr>
                <w:rFonts w:eastAsia="Calibri"/>
                <w:sz w:val="22"/>
                <w:szCs w:val="22"/>
                <w:lang w:val="en-GB" w:eastAsia="en-US"/>
              </w:rPr>
            </w:pPr>
            <w:r w:rsidRPr="006A6D14">
              <w:rPr>
                <w:rFonts w:eastAsia="Calibri"/>
                <w:sz w:val="22"/>
                <w:szCs w:val="22"/>
                <w:lang w:val="en-GB" w:eastAsia="en-US"/>
              </w:rPr>
              <w:t>16</w:t>
            </w:r>
            <w:r w:rsidRPr="006A6D14">
              <w:rPr>
                <w:rFonts w:eastAsia="Calibri"/>
                <w:sz w:val="22"/>
                <w:szCs w:val="22"/>
                <w:lang w:val="en-GB" w:eastAsia="en-US"/>
              </w:rPr>
              <w:t>～</w:t>
            </w:r>
            <w:r w:rsidRPr="006A6D14">
              <w:rPr>
                <w:rFonts w:eastAsia="Calibri"/>
                <w:sz w:val="22"/>
                <w:szCs w:val="22"/>
                <w:lang w:val="en-GB" w:eastAsia="en-US"/>
              </w:rPr>
              <w:t>18</w:t>
            </w:r>
          </w:p>
        </w:tc>
      </w:tr>
      <w:tr w:rsidR="000E30D2" w:rsidRPr="006A6D14" w:rsidTr="002079CE">
        <w:trPr>
          <w:trHeight w:val="50"/>
          <w:tblCellSpacing w:w="15" w:type="dxa"/>
          <w:jc w:val="center"/>
        </w:trPr>
        <w:tc>
          <w:tcPr>
            <w:tcW w:w="4559" w:type="dxa"/>
            <w:vAlign w:val="center"/>
          </w:tcPr>
          <w:p w:rsidR="000E30D2" w:rsidRPr="006A6D14" w:rsidRDefault="000E30D2" w:rsidP="00003C3C">
            <w:pPr>
              <w:tabs>
                <w:tab w:val="num" w:pos="680"/>
              </w:tabs>
              <w:jc w:val="both"/>
              <w:rPr>
                <w:rFonts w:eastAsia="Calibri"/>
                <w:sz w:val="22"/>
                <w:szCs w:val="22"/>
                <w:lang w:val="en-GB" w:eastAsia="en-US"/>
              </w:rPr>
            </w:pPr>
            <w:r w:rsidRPr="006A6D14">
              <w:rPr>
                <w:rFonts w:eastAsia="Calibri"/>
                <w:sz w:val="22"/>
                <w:szCs w:val="22"/>
                <w:lang w:val="en-GB" w:eastAsia="en-US"/>
              </w:rPr>
              <w:t>Height of safety deck, moulded</w:t>
            </w:r>
          </w:p>
        </w:tc>
        <w:tc>
          <w:tcPr>
            <w:tcW w:w="1069" w:type="dxa"/>
            <w:vAlign w:val="center"/>
          </w:tcPr>
          <w:p w:rsidR="000E30D2" w:rsidRPr="006A6D14" w:rsidRDefault="000E30D2" w:rsidP="00003C3C">
            <w:pPr>
              <w:tabs>
                <w:tab w:val="num" w:pos="680"/>
              </w:tabs>
              <w:jc w:val="both"/>
              <w:rPr>
                <w:rFonts w:eastAsia="Calibri"/>
                <w:sz w:val="22"/>
                <w:szCs w:val="22"/>
                <w:lang w:val="en-GB" w:eastAsia="en-US"/>
              </w:rPr>
            </w:pPr>
            <w:r w:rsidRPr="006A6D14">
              <w:rPr>
                <w:rFonts w:eastAsia="Calibri"/>
                <w:sz w:val="22"/>
                <w:szCs w:val="22"/>
                <w:lang w:val="en-GB" w:eastAsia="en-US"/>
              </w:rPr>
              <w:t>(m)</w:t>
            </w:r>
          </w:p>
        </w:tc>
        <w:tc>
          <w:tcPr>
            <w:tcW w:w="2452" w:type="dxa"/>
            <w:tcBorders>
              <w:left w:val="single" w:sz="4" w:space="0" w:color="auto"/>
            </w:tcBorders>
            <w:vAlign w:val="center"/>
          </w:tcPr>
          <w:p w:rsidR="000E30D2" w:rsidRPr="006A6D14" w:rsidRDefault="000E30D2" w:rsidP="00003C3C">
            <w:pPr>
              <w:tabs>
                <w:tab w:val="num" w:pos="680"/>
              </w:tabs>
              <w:jc w:val="center"/>
              <w:rPr>
                <w:rFonts w:eastAsia="Calibri"/>
                <w:sz w:val="22"/>
                <w:szCs w:val="22"/>
                <w:lang w:val="en-GB" w:eastAsia="en-US"/>
              </w:rPr>
            </w:pPr>
            <w:r w:rsidRPr="006A6D14">
              <w:rPr>
                <w:rFonts w:eastAsia="Calibri"/>
                <w:sz w:val="22"/>
                <w:szCs w:val="22"/>
                <w:lang w:val="en-GB" w:eastAsia="en-US"/>
              </w:rPr>
              <w:t>10</w:t>
            </w:r>
            <w:r w:rsidRPr="006A6D14">
              <w:rPr>
                <w:rFonts w:eastAsia="Calibri"/>
                <w:sz w:val="22"/>
                <w:szCs w:val="22"/>
                <w:lang w:val="en-GB" w:eastAsia="en-US"/>
              </w:rPr>
              <w:t>～</w:t>
            </w:r>
            <w:r w:rsidRPr="006A6D14">
              <w:rPr>
                <w:rFonts w:eastAsia="Calibri"/>
                <w:sz w:val="22"/>
                <w:szCs w:val="22"/>
                <w:lang w:val="en-GB" w:eastAsia="en-US"/>
              </w:rPr>
              <w:t>12.5</w:t>
            </w:r>
          </w:p>
        </w:tc>
      </w:tr>
      <w:tr w:rsidR="000E30D2" w:rsidRPr="006A6D14" w:rsidTr="002079CE">
        <w:trPr>
          <w:trHeight w:val="226"/>
          <w:tblCellSpacing w:w="15" w:type="dxa"/>
          <w:jc w:val="center"/>
        </w:trPr>
        <w:tc>
          <w:tcPr>
            <w:tcW w:w="4559" w:type="dxa"/>
            <w:vAlign w:val="center"/>
          </w:tcPr>
          <w:p w:rsidR="000E30D2" w:rsidRPr="006A6D14" w:rsidRDefault="000E30D2" w:rsidP="00003C3C">
            <w:pPr>
              <w:tabs>
                <w:tab w:val="num" w:pos="680"/>
              </w:tabs>
              <w:jc w:val="both"/>
              <w:rPr>
                <w:rFonts w:eastAsia="Calibri"/>
                <w:sz w:val="22"/>
                <w:szCs w:val="22"/>
                <w:lang w:val="en-GB" w:eastAsia="en-US"/>
              </w:rPr>
            </w:pPr>
            <w:r w:rsidRPr="006A6D14">
              <w:rPr>
                <w:rFonts w:eastAsia="Calibri"/>
                <w:sz w:val="22"/>
                <w:szCs w:val="22"/>
                <w:lang w:val="en-GB" w:eastAsia="en-US"/>
              </w:rPr>
              <w:t>Maximum immersion depth from base line</w:t>
            </w:r>
          </w:p>
        </w:tc>
        <w:tc>
          <w:tcPr>
            <w:tcW w:w="1069" w:type="dxa"/>
            <w:vAlign w:val="center"/>
          </w:tcPr>
          <w:p w:rsidR="000E30D2" w:rsidRPr="006A6D14" w:rsidRDefault="000E30D2" w:rsidP="00003C3C">
            <w:pPr>
              <w:tabs>
                <w:tab w:val="num" w:pos="680"/>
              </w:tabs>
              <w:jc w:val="both"/>
              <w:rPr>
                <w:rFonts w:eastAsia="Calibri"/>
                <w:sz w:val="22"/>
                <w:szCs w:val="22"/>
                <w:lang w:val="en-GB" w:eastAsia="en-US"/>
              </w:rPr>
            </w:pPr>
            <w:r w:rsidRPr="006A6D14">
              <w:rPr>
                <w:rFonts w:eastAsia="Calibri"/>
                <w:sz w:val="22"/>
                <w:szCs w:val="22"/>
                <w:lang w:val="en-GB" w:eastAsia="en-US"/>
              </w:rPr>
              <w:t>(m)</w:t>
            </w:r>
          </w:p>
        </w:tc>
        <w:tc>
          <w:tcPr>
            <w:tcW w:w="2452" w:type="dxa"/>
            <w:tcBorders>
              <w:left w:val="single" w:sz="4" w:space="0" w:color="auto"/>
            </w:tcBorders>
            <w:vAlign w:val="center"/>
          </w:tcPr>
          <w:p w:rsidR="000E30D2" w:rsidRPr="006A6D14" w:rsidRDefault="000E30D2" w:rsidP="00003C3C">
            <w:pPr>
              <w:tabs>
                <w:tab w:val="num" w:pos="680"/>
              </w:tabs>
              <w:jc w:val="center"/>
              <w:rPr>
                <w:rFonts w:eastAsia="Calibri"/>
                <w:sz w:val="22"/>
                <w:szCs w:val="22"/>
                <w:lang w:val="en-GB" w:eastAsia="en-US"/>
              </w:rPr>
            </w:pPr>
            <w:r w:rsidRPr="006A6D14">
              <w:rPr>
                <w:rFonts w:eastAsia="Calibri"/>
                <w:sz w:val="22"/>
                <w:szCs w:val="22"/>
                <w:lang w:val="en-GB" w:eastAsia="en-US"/>
              </w:rPr>
              <w:t>＜</w:t>
            </w:r>
            <w:r w:rsidRPr="006A6D14">
              <w:rPr>
                <w:rFonts w:eastAsia="Calibri"/>
                <w:sz w:val="22"/>
                <w:szCs w:val="22"/>
                <w:lang w:val="en-GB" w:eastAsia="en-US"/>
              </w:rPr>
              <w:t>15</w:t>
            </w:r>
          </w:p>
        </w:tc>
      </w:tr>
      <w:tr w:rsidR="000E30D2" w:rsidRPr="006A6D14" w:rsidTr="002079CE">
        <w:trPr>
          <w:trHeight w:val="90"/>
          <w:tblCellSpacing w:w="15" w:type="dxa"/>
          <w:jc w:val="center"/>
        </w:trPr>
        <w:tc>
          <w:tcPr>
            <w:tcW w:w="4559" w:type="dxa"/>
            <w:vAlign w:val="center"/>
          </w:tcPr>
          <w:p w:rsidR="000E30D2" w:rsidRPr="006A6D14" w:rsidRDefault="000E30D2" w:rsidP="00003C3C">
            <w:pPr>
              <w:tabs>
                <w:tab w:val="num" w:pos="680"/>
              </w:tabs>
              <w:jc w:val="both"/>
              <w:rPr>
                <w:rFonts w:eastAsia="Calibri"/>
                <w:sz w:val="22"/>
                <w:szCs w:val="22"/>
                <w:lang w:val="en-GB" w:eastAsia="en-US"/>
              </w:rPr>
            </w:pPr>
            <w:r w:rsidRPr="006A6D14">
              <w:rPr>
                <w:rFonts w:eastAsia="Calibri"/>
                <w:sz w:val="22"/>
                <w:szCs w:val="22"/>
                <w:lang w:val="en-GB" w:eastAsia="en-US"/>
              </w:rPr>
              <w:t>Operating draft</w:t>
            </w:r>
          </w:p>
        </w:tc>
        <w:tc>
          <w:tcPr>
            <w:tcW w:w="1069" w:type="dxa"/>
            <w:vAlign w:val="center"/>
          </w:tcPr>
          <w:p w:rsidR="000E30D2" w:rsidRPr="006A6D14" w:rsidRDefault="000E30D2" w:rsidP="00003C3C">
            <w:pPr>
              <w:tabs>
                <w:tab w:val="num" w:pos="680"/>
              </w:tabs>
              <w:jc w:val="both"/>
              <w:rPr>
                <w:rFonts w:eastAsia="Calibri"/>
                <w:sz w:val="22"/>
                <w:szCs w:val="22"/>
                <w:lang w:val="en-GB" w:eastAsia="en-US"/>
              </w:rPr>
            </w:pPr>
            <w:r w:rsidRPr="006A6D14">
              <w:rPr>
                <w:rFonts w:eastAsia="Calibri"/>
                <w:sz w:val="22"/>
                <w:szCs w:val="22"/>
                <w:lang w:val="en-GB" w:eastAsia="en-US"/>
              </w:rPr>
              <w:t>(m)</w:t>
            </w:r>
          </w:p>
        </w:tc>
        <w:tc>
          <w:tcPr>
            <w:tcW w:w="2452" w:type="dxa"/>
            <w:tcBorders>
              <w:left w:val="single" w:sz="4" w:space="0" w:color="auto"/>
            </w:tcBorders>
            <w:vAlign w:val="center"/>
          </w:tcPr>
          <w:p w:rsidR="000E30D2" w:rsidRPr="006A6D14" w:rsidRDefault="000E30D2" w:rsidP="00003C3C">
            <w:pPr>
              <w:tabs>
                <w:tab w:val="num" w:pos="680"/>
              </w:tabs>
              <w:jc w:val="center"/>
              <w:rPr>
                <w:rFonts w:eastAsia="Calibri"/>
                <w:sz w:val="22"/>
                <w:szCs w:val="22"/>
                <w:lang w:val="en-GB" w:eastAsia="en-US"/>
              </w:rPr>
            </w:pPr>
            <w:r w:rsidRPr="006A6D14">
              <w:rPr>
                <w:rFonts w:eastAsia="Calibri"/>
                <w:sz w:val="22"/>
                <w:szCs w:val="22"/>
                <w:lang w:val="en-GB" w:eastAsia="en-US"/>
              </w:rPr>
              <w:t>4.2</w:t>
            </w:r>
            <w:r w:rsidRPr="006A6D14">
              <w:rPr>
                <w:rFonts w:eastAsia="Calibri"/>
                <w:sz w:val="22"/>
                <w:szCs w:val="22"/>
                <w:lang w:val="en-GB" w:eastAsia="en-US"/>
              </w:rPr>
              <w:t>～</w:t>
            </w:r>
            <w:r w:rsidRPr="006A6D14">
              <w:rPr>
                <w:rFonts w:eastAsia="Calibri"/>
                <w:sz w:val="22"/>
                <w:szCs w:val="22"/>
                <w:lang w:val="en-GB" w:eastAsia="en-US"/>
              </w:rPr>
              <w:t>4.5</w:t>
            </w:r>
          </w:p>
        </w:tc>
      </w:tr>
      <w:tr w:rsidR="000E30D2" w:rsidRPr="006A6D14" w:rsidTr="002079CE">
        <w:trPr>
          <w:trHeight w:val="35"/>
          <w:tblCellSpacing w:w="15" w:type="dxa"/>
          <w:jc w:val="center"/>
        </w:trPr>
        <w:tc>
          <w:tcPr>
            <w:tcW w:w="4559" w:type="dxa"/>
            <w:vAlign w:val="center"/>
          </w:tcPr>
          <w:p w:rsidR="000E30D2" w:rsidRPr="006A6D14" w:rsidRDefault="000E30D2" w:rsidP="00003C3C">
            <w:pPr>
              <w:tabs>
                <w:tab w:val="num" w:pos="680"/>
              </w:tabs>
              <w:jc w:val="both"/>
              <w:rPr>
                <w:rFonts w:eastAsia="Calibri"/>
                <w:sz w:val="22"/>
                <w:szCs w:val="22"/>
                <w:lang w:val="en-GB" w:eastAsia="en-US"/>
              </w:rPr>
            </w:pPr>
            <w:r w:rsidRPr="006A6D14">
              <w:rPr>
                <w:rFonts w:eastAsia="Calibri"/>
                <w:sz w:val="22"/>
                <w:szCs w:val="22"/>
                <w:lang w:val="en-GB" w:eastAsia="en-US"/>
              </w:rPr>
              <w:t>Height of keel block</w:t>
            </w:r>
          </w:p>
        </w:tc>
        <w:tc>
          <w:tcPr>
            <w:tcW w:w="1069" w:type="dxa"/>
            <w:vAlign w:val="center"/>
          </w:tcPr>
          <w:p w:rsidR="000E30D2" w:rsidRPr="006A6D14" w:rsidRDefault="000E30D2" w:rsidP="00003C3C">
            <w:pPr>
              <w:tabs>
                <w:tab w:val="num" w:pos="680"/>
              </w:tabs>
              <w:jc w:val="both"/>
              <w:rPr>
                <w:rFonts w:eastAsia="Calibri"/>
                <w:sz w:val="22"/>
                <w:szCs w:val="22"/>
                <w:lang w:val="en-GB" w:eastAsia="en-US"/>
              </w:rPr>
            </w:pPr>
            <w:r w:rsidRPr="006A6D14">
              <w:rPr>
                <w:rFonts w:eastAsia="Calibri"/>
                <w:sz w:val="22"/>
                <w:szCs w:val="22"/>
                <w:lang w:val="en-GB" w:eastAsia="en-US"/>
              </w:rPr>
              <w:t>(m)</w:t>
            </w:r>
          </w:p>
        </w:tc>
        <w:tc>
          <w:tcPr>
            <w:tcW w:w="2452" w:type="dxa"/>
            <w:tcBorders>
              <w:left w:val="single" w:sz="4" w:space="0" w:color="auto"/>
            </w:tcBorders>
            <w:vAlign w:val="center"/>
          </w:tcPr>
          <w:p w:rsidR="000E30D2" w:rsidRPr="006A6D14" w:rsidRDefault="000E30D2" w:rsidP="00003C3C">
            <w:pPr>
              <w:tabs>
                <w:tab w:val="num" w:pos="680"/>
              </w:tabs>
              <w:jc w:val="center"/>
              <w:rPr>
                <w:rFonts w:eastAsia="Calibri"/>
                <w:sz w:val="22"/>
                <w:szCs w:val="22"/>
                <w:lang w:val="en-GB" w:eastAsia="en-US"/>
              </w:rPr>
            </w:pPr>
            <w:r w:rsidRPr="006A6D14">
              <w:rPr>
                <w:rFonts w:eastAsia="Calibri"/>
                <w:sz w:val="22"/>
                <w:szCs w:val="22"/>
                <w:lang w:val="en-GB" w:eastAsia="en-US"/>
              </w:rPr>
              <w:t>1.5</w:t>
            </w:r>
          </w:p>
        </w:tc>
      </w:tr>
      <w:tr w:rsidR="000E30D2" w:rsidRPr="006A6D14" w:rsidTr="002079CE">
        <w:trPr>
          <w:trHeight w:val="35"/>
          <w:tblCellSpacing w:w="15" w:type="dxa"/>
          <w:jc w:val="center"/>
        </w:trPr>
        <w:tc>
          <w:tcPr>
            <w:tcW w:w="4559" w:type="dxa"/>
            <w:vAlign w:val="center"/>
          </w:tcPr>
          <w:p w:rsidR="000E30D2" w:rsidRPr="006A6D14" w:rsidRDefault="000E30D2" w:rsidP="00003C3C">
            <w:pPr>
              <w:tabs>
                <w:tab w:val="num" w:pos="680"/>
              </w:tabs>
              <w:jc w:val="both"/>
              <w:rPr>
                <w:rFonts w:eastAsia="Calibri"/>
                <w:sz w:val="22"/>
                <w:szCs w:val="22"/>
                <w:lang w:val="en-GB" w:eastAsia="en-US"/>
              </w:rPr>
            </w:pPr>
            <w:r w:rsidRPr="006A6D14">
              <w:rPr>
                <w:rFonts w:eastAsia="Calibri"/>
                <w:sz w:val="22"/>
                <w:szCs w:val="22"/>
                <w:lang w:val="en-GB" w:eastAsia="en-US"/>
              </w:rPr>
              <w:t>Height of pontoon deck at centre line, moulded</w:t>
            </w:r>
          </w:p>
        </w:tc>
        <w:tc>
          <w:tcPr>
            <w:tcW w:w="1069" w:type="dxa"/>
            <w:vAlign w:val="center"/>
          </w:tcPr>
          <w:p w:rsidR="000E30D2" w:rsidRPr="006A6D14" w:rsidRDefault="000E30D2" w:rsidP="00003C3C">
            <w:pPr>
              <w:tabs>
                <w:tab w:val="num" w:pos="680"/>
              </w:tabs>
              <w:jc w:val="both"/>
              <w:rPr>
                <w:rFonts w:eastAsia="Calibri"/>
                <w:sz w:val="22"/>
                <w:szCs w:val="22"/>
                <w:lang w:val="en-GB" w:eastAsia="en-US"/>
              </w:rPr>
            </w:pPr>
            <w:r w:rsidRPr="006A6D14">
              <w:rPr>
                <w:rFonts w:eastAsia="Calibri"/>
                <w:sz w:val="22"/>
                <w:szCs w:val="22"/>
                <w:lang w:val="en-GB" w:eastAsia="en-US"/>
              </w:rPr>
              <w:t>(m)</w:t>
            </w:r>
          </w:p>
        </w:tc>
        <w:tc>
          <w:tcPr>
            <w:tcW w:w="2452" w:type="dxa"/>
            <w:tcBorders>
              <w:left w:val="single" w:sz="4" w:space="0" w:color="auto"/>
            </w:tcBorders>
            <w:vAlign w:val="center"/>
          </w:tcPr>
          <w:p w:rsidR="000E30D2" w:rsidRPr="006A6D14" w:rsidRDefault="000E30D2" w:rsidP="00003C3C">
            <w:pPr>
              <w:tabs>
                <w:tab w:val="num" w:pos="680"/>
              </w:tabs>
              <w:jc w:val="center"/>
              <w:rPr>
                <w:rFonts w:eastAsia="Calibri"/>
                <w:sz w:val="22"/>
                <w:szCs w:val="22"/>
                <w:lang w:val="en-GB" w:eastAsia="en-US"/>
              </w:rPr>
            </w:pPr>
            <w:r w:rsidRPr="006A6D14">
              <w:rPr>
                <w:rFonts w:eastAsia="Calibri"/>
                <w:sz w:val="22"/>
                <w:szCs w:val="22"/>
                <w:lang w:val="en-GB" w:eastAsia="en-US"/>
              </w:rPr>
              <w:t>4.75</w:t>
            </w:r>
            <w:r w:rsidRPr="006A6D14">
              <w:rPr>
                <w:rFonts w:eastAsia="Calibri"/>
                <w:sz w:val="22"/>
                <w:szCs w:val="22"/>
                <w:lang w:val="en-GB" w:eastAsia="en-US"/>
              </w:rPr>
              <w:t>～</w:t>
            </w:r>
            <w:r w:rsidRPr="006A6D14">
              <w:rPr>
                <w:rFonts w:eastAsia="Calibri"/>
                <w:sz w:val="22"/>
                <w:szCs w:val="22"/>
                <w:lang w:val="en-GB" w:eastAsia="en-US"/>
              </w:rPr>
              <w:t>4.85</w:t>
            </w:r>
          </w:p>
        </w:tc>
      </w:tr>
      <w:tr w:rsidR="000E30D2" w:rsidRPr="006A6D14" w:rsidTr="002079CE">
        <w:trPr>
          <w:trHeight w:val="35"/>
          <w:tblCellSpacing w:w="15" w:type="dxa"/>
          <w:jc w:val="center"/>
        </w:trPr>
        <w:tc>
          <w:tcPr>
            <w:tcW w:w="4559" w:type="dxa"/>
            <w:vAlign w:val="center"/>
          </w:tcPr>
          <w:p w:rsidR="000E30D2" w:rsidRPr="006A6D14" w:rsidRDefault="000E30D2" w:rsidP="00003C3C">
            <w:pPr>
              <w:tabs>
                <w:tab w:val="num" w:pos="680"/>
              </w:tabs>
              <w:jc w:val="both"/>
              <w:rPr>
                <w:rFonts w:eastAsia="Calibri"/>
                <w:sz w:val="22"/>
                <w:szCs w:val="22"/>
                <w:lang w:val="en-GB" w:eastAsia="en-US"/>
              </w:rPr>
            </w:pPr>
            <w:r w:rsidRPr="006A6D14">
              <w:rPr>
                <w:rFonts w:eastAsia="Calibri"/>
                <w:sz w:val="22"/>
                <w:szCs w:val="22"/>
                <w:lang w:val="en-GB" w:eastAsia="en-US"/>
              </w:rPr>
              <w:t>Height of pontoon deck at tower inside, moulded</w:t>
            </w:r>
          </w:p>
        </w:tc>
        <w:tc>
          <w:tcPr>
            <w:tcW w:w="1069" w:type="dxa"/>
            <w:vAlign w:val="center"/>
          </w:tcPr>
          <w:p w:rsidR="000E30D2" w:rsidRPr="006A6D14" w:rsidRDefault="000E30D2" w:rsidP="00003C3C">
            <w:pPr>
              <w:tabs>
                <w:tab w:val="num" w:pos="680"/>
              </w:tabs>
              <w:jc w:val="both"/>
              <w:rPr>
                <w:rFonts w:eastAsia="Calibri"/>
                <w:sz w:val="22"/>
                <w:szCs w:val="22"/>
                <w:lang w:val="en-GB" w:eastAsia="en-US"/>
              </w:rPr>
            </w:pPr>
            <w:r w:rsidRPr="006A6D14">
              <w:rPr>
                <w:rFonts w:eastAsia="Calibri"/>
                <w:sz w:val="22"/>
                <w:szCs w:val="22"/>
                <w:lang w:val="en-GB" w:eastAsia="en-US"/>
              </w:rPr>
              <w:t>(m)</w:t>
            </w:r>
          </w:p>
        </w:tc>
        <w:tc>
          <w:tcPr>
            <w:tcW w:w="2452" w:type="dxa"/>
            <w:tcBorders>
              <w:left w:val="single" w:sz="4" w:space="0" w:color="auto"/>
            </w:tcBorders>
            <w:vAlign w:val="center"/>
          </w:tcPr>
          <w:p w:rsidR="000E30D2" w:rsidRPr="006A6D14" w:rsidRDefault="000E30D2" w:rsidP="00003C3C">
            <w:pPr>
              <w:tabs>
                <w:tab w:val="num" w:pos="680"/>
              </w:tabs>
              <w:jc w:val="center"/>
              <w:rPr>
                <w:rFonts w:eastAsia="Calibri"/>
                <w:sz w:val="22"/>
                <w:szCs w:val="22"/>
                <w:lang w:val="en-GB" w:eastAsia="en-US"/>
              </w:rPr>
            </w:pPr>
            <w:r w:rsidRPr="006A6D14">
              <w:rPr>
                <w:rFonts w:eastAsia="Calibri"/>
                <w:sz w:val="22"/>
                <w:szCs w:val="22"/>
                <w:lang w:val="en-GB" w:eastAsia="en-US"/>
              </w:rPr>
              <w:t>4.55</w:t>
            </w:r>
            <w:r w:rsidRPr="006A6D14">
              <w:rPr>
                <w:rFonts w:eastAsia="Calibri"/>
                <w:sz w:val="22"/>
                <w:szCs w:val="22"/>
                <w:lang w:val="en-GB" w:eastAsia="en-US"/>
              </w:rPr>
              <w:t>～</w:t>
            </w:r>
            <w:r w:rsidRPr="006A6D14">
              <w:rPr>
                <w:rFonts w:eastAsia="Calibri"/>
                <w:sz w:val="22"/>
                <w:szCs w:val="22"/>
                <w:lang w:val="en-GB" w:eastAsia="en-US"/>
              </w:rPr>
              <w:t>4.65</w:t>
            </w:r>
          </w:p>
        </w:tc>
      </w:tr>
      <w:tr w:rsidR="000E30D2" w:rsidRPr="006A6D14" w:rsidTr="002079CE">
        <w:trPr>
          <w:trHeight w:val="35"/>
          <w:tblCellSpacing w:w="15" w:type="dxa"/>
          <w:jc w:val="center"/>
        </w:trPr>
        <w:tc>
          <w:tcPr>
            <w:tcW w:w="4559" w:type="dxa"/>
            <w:vAlign w:val="center"/>
          </w:tcPr>
          <w:p w:rsidR="000E30D2" w:rsidRPr="006A6D14" w:rsidRDefault="000E30D2" w:rsidP="00003C3C">
            <w:pPr>
              <w:tabs>
                <w:tab w:val="num" w:pos="680"/>
              </w:tabs>
              <w:jc w:val="both"/>
              <w:rPr>
                <w:rFonts w:eastAsia="Calibri"/>
                <w:sz w:val="22"/>
                <w:szCs w:val="22"/>
                <w:lang w:val="en-GB" w:eastAsia="en-US"/>
              </w:rPr>
            </w:pPr>
            <w:r w:rsidRPr="006A6D14">
              <w:rPr>
                <w:rFonts w:eastAsia="Calibri"/>
                <w:sz w:val="22"/>
                <w:szCs w:val="22"/>
                <w:lang w:val="en-GB" w:eastAsia="en-US"/>
              </w:rPr>
              <w:t>Frame spacing</w:t>
            </w:r>
          </w:p>
        </w:tc>
        <w:tc>
          <w:tcPr>
            <w:tcW w:w="1069" w:type="dxa"/>
            <w:vAlign w:val="center"/>
          </w:tcPr>
          <w:p w:rsidR="000E30D2" w:rsidRPr="006A6D14" w:rsidRDefault="000E30D2" w:rsidP="00003C3C">
            <w:pPr>
              <w:tabs>
                <w:tab w:val="num" w:pos="680"/>
              </w:tabs>
              <w:jc w:val="both"/>
              <w:rPr>
                <w:rFonts w:eastAsia="Calibri"/>
                <w:sz w:val="22"/>
                <w:szCs w:val="22"/>
                <w:lang w:val="en-GB" w:eastAsia="en-US"/>
              </w:rPr>
            </w:pPr>
            <w:r w:rsidRPr="006A6D14">
              <w:rPr>
                <w:rFonts w:eastAsia="Calibri"/>
                <w:sz w:val="22"/>
                <w:szCs w:val="22"/>
                <w:lang w:val="en-GB" w:eastAsia="en-US"/>
              </w:rPr>
              <w:t>(m)</w:t>
            </w:r>
          </w:p>
        </w:tc>
        <w:tc>
          <w:tcPr>
            <w:tcW w:w="2452" w:type="dxa"/>
            <w:tcBorders>
              <w:left w:val="single" w:sz="4" w:space="0" w:color="auto"/>
            </w:tcBorders>
            <w:vAlign w:val="center"/>
          </w:tcPr>
          <w:p w:rsidR="000E30D2" w:rsidRPr="006A6D14" w:rsidRDefault="000E30D2" w:rsidP="00003C3C">
            <w:pPr>
              <w:tabs>
                <w:tab w:val="num" w:pos="680"/>
              </w:tabs>
              <w:jc w:val="center"/>
              <w:rPr>
                <w:rFonts w:eastAsia="Calibri"/>
                <w:sz w:val="22"/>
                <w:szCs w:val="22"/>
                <w:lang w:val="en-GB" w:eastAsia="en-US"/>
              </w:rPr>
            </w:pPr>
            <w:r w:rsidRPr="006A6D14">
              <w:rPr>
                <w:rFonts w:eastAsia="Calibri"/>
                <w:sz w:val="22"/>
                <w:szCs w:val="22"/>
                <w:lang w:val="en-GB" w:eastAsia="en-US"/>
              </w:rPr>
              <w:t>0.625</w:t>
            </w:r>
          </w:p>
        </w:tc>
      </w:tr>
      <w:tr w:rsidR="000E30D2" w:rsidRPr="006A6D14" w:rsidTr="002079CE">
        <w:trPr>
          <w:trHeight w:val="35"/>
          <w:tblCellSpacing w:w="15" w:type="dxa"/>
          <w:jc w:val="center"/>
        </w:trPr>
        <w:tc>
          <w:tcPr>
            <w:tcW w:w="4559" w:type="dxa"/>
            <w:vAlign w:val="center"/>
          </w:tcPr>
          <w:p w:rsidR="000E30D2" w:rsidRPr="006A6D14" w:rsidRDefault="000E30D2" w:rsidP="00003C3C">
            <w:pPr>
              <w:tabs>
                <w:tab w:val="num" w:pos="680"/>
              </w:tabs>
              <w:jc w:val="both"/>
              <w:rPr>
                <w:rFonts w:eastAsia="Calibri"/>
                <w:sz w:val="22"/>
                <w:szCs w:val="22"/>
                <w:lang w:val="en-GB" w:eastAsia="en-US"/>
              </w:rPr>
            </w:pPr>
            <w:r w:rsidRPr="006A6D14">
              <w:rPr>
                <w:rFonts w:eastAsia="Calibri"/>
                <w:sz w:val="22"/>
                <w:szCs w:val="22"/>
                <w:lang w:val="en-GB" w:eastAsia="en-US"/>
              </w:rPr>
              <w:t>Keel block spacing</w:t>
            </w:r>
          </w:p>
        </w:tc>
        <w:tc>
          <w:tcPr>
            <w:tcW w:w="1069" w:type="dxa"/>
            <w:vAlign w:val="center"/>
          </w:tcPr>
          <w:p w:rsidR="000E30D2" w:rsidRPr="006A6D14" w:rsidRDefault="000E30D2" w:rsidP="00003C3C">
            <w:pPr>
              <w:tabs>
                <w:tab w:val="num" w:pos="680"/>
              </w:tabs>
              <w:jc w:val="both"/>
              <w:rPr>
                <w:rFonts w:eastAsia="Calibri"/>
                <w:sz w:val="22"/>
                <w:szCs w:val="22"/>
                <w:lang w:val="en-GB" w:eastAsia="en-US"/>
              </w:rPr>
            </w:pPr>
            <w:r w:rsidRPr="006A6D14">
              <w:rPr>
                <w:rFonts w:eastAsia="Calibri"/>
                <w:sz w:val="22"/>
                <w:szCs w:val="22"/>
                <w:lang w:val="en-GB" w:eastAsia="en-US"/>
              </w:rPr>
              <w:t>(m)</w:t>
            </w:r>
          </w:p>
        </w:tc>
        <w:tc>
          <w:tcPr>
            <w:tcW w:w="2452" w:type="dxa"/>
            <w:tcBorders>
              <w:left w:val="single" w:sz="4" w:space="0" w:color="auto"/>
            </w:tcBorders>
            <w:vAlign w:val="center"/>
          </w:tcPr>
          <w:p w:rsidR="000E30D2" w:rsidRPr="006A6D14" w:rsidRDefault="000E30D2" w:rsidP="00003C3C">
            <w:pPr>
              <w:tabs>
                <w:tab w:val="num" w:pos="680"/>
              </w:tabs>
              <w:jc w:val="center"/>
              <w:rPr>
                <w:rFonts w:eastAsia="Calibri"/>
                <w:sz w:val="22"/>
                <w:szCs w:val="22"/>
                <w:lang w:val="en-GB" w:eastAsia="en-US"/>
              </w:rPr>
            </w:pPr>
            <w:r w:rsidRPr="006A6D14">
              <w:rPr>
                <w:rFonts w:eastAsia="Calibri"/>
                <w:sz w:val="22"/>
                <w:szCs w:val="22"/>
                <w:lang w:val="en-GB" w:eastAsia="en-US"/>
              </w:rPr>
              <w:t>1.25</w:t>
            </w:r>
          </w:p>
        </w:tc>
      </w:tr>
      <w:tr w:rsidR="000E30D2" w:rsidRPr="006A6D14" w:rsidTr="002079CE">
        <w:trPr>
          <w:trHeight w:val="35"/>
          <w:tblCellSpacing w:w="15" w:type="dxa"/>
          <w:jc w:val="center"/>
        </w:trPr>
        <w:tc>
          <w:tcPr>
            <w:tcW w:w="4559" w:type="dxa"/>
            <w:vAlign w:val="center"/>
          </w:tcPr>
          <w:p w:rsidR="000E30D2" w:rsidRPr="006A6D14" w:rsidRDefault="000E30D2" w:rsidP="00003C3C">
            <w:pPr>
              <w:tabs>
                <w:tab w:val="num" w:pos="680"/>
              </w:tabs>
              <w:jc w:val="both"/>
              <w:rPr>
                <w:rFonts w:eastAsia="Calibri"/>
                <w:sz w:val="22"/>
                <w:szCs w:val="22"/>
                <w:lang w:val="en-GB" w:eastAsia="en-US"/>
              </w:rPr>
            </w:pPr>
            <w:r w:rsidRPr="006A6D14">
              <w:rPr>
                <w:rFonts w:eastAsia="Calibri"/>
                <w:sz w:val="22"/>
                <w:szCs w:val="22"/>
                <w:lang w:val="en-GB" w:eastAsia="en-US"/>
              </w:rPr>
              <w:lastRenderedPageBreak/>
              <w:t>Floating time based on docking vessel</w:t>
            </w:r>
          </w:p>
        </w:tc>
        <w:tc>
          <w:tcPr>
            <w:tcW w:w="1069" w:type="dxa"/>
            <w:vAlign w:val="center"/>
          </w:tcPr>
          <w:p w:rsidR="000E30D2" w:rsidRPr="006A6D14" w:rsidRDefault="000E30D2" w:rsidP="00003C3C">
            <w:pPr>
              <w:tabs>
                <w:tab w:val="num" w:pos="680"/>
              </w:tabs>
              <w:jc w:val="both"/>
              <w:rPr>
                <w:rFonts w:eastAsia="Calibri"/>
                <w:sz w:val="22"/>
                <w:szCs w:val="22"/>
                <w:lang w:val="en-GB" w:eastAsia="en-US"/>
              </w:rPr>
            </w:pPr>
            <w:r w:rsidRPr="006A6D14">
              <w:rPr>
                <w:rFonts w:eastAsia="Calibri"/>
                <w:sz w:val="22"/>
                <w:szCs w:val="22"/>
                <w:lang w:val="en-GB" w:eastAsia="en-US"/>
              </w:rPr>
              <w:t>(min)</w:t>
            </w:r>
          </w:p>
        </w:tc>
        <w:tc>
          <w:tcPr>
            <w:tcW w:w="2452" w:type="dxa"/>
            <w:tcBorders>
              <w:left w:val="single" w:sz="4" w:space="0" w:color="auto"/>
            </w:tcBorders>
            <w:vAlign w:val="center"/>
          </w:tcPr>
          <w:p w:rsidR="000E30D2" w:rsidRPr="006A6D14" w:rsidRDefault="000E30D2" w:rsidP="00003C3C">
            <w:pPr>
              <w:tabs>
                <w:tab w:val="num" w:pos="680"/>
              </w:tabs>
              <w:jc w:val="center"/>
              <w:rPr>
                <w:rFonts w:eastAsia="Calibri"/>
                <w:sz w:val="22"/>
                <w:szCs w:val="22"/>
                <w:lang w:val="en-GB" w:eastAsia="en-US"/>
              </w:rPr>
            </w:pPr>
            <w:r w:rsidRPr="006A6D14">
              <w:rPr>
                <w:rFonts w:eastAsia="Calibri"/>
                <w:sz w:val="22"/>
                <w:szCs w:val="22"/>
                <w:lang w:val="en-GB" w:eastAsia="en-US"/>
              </w:rPr>
              <w:t>125</w:t>
            </w:r>
          </w:p>
        </w:tc>
      </w:tr>
      <w:tr w:rsidR="000E30D2" w:rsidRPr="006A6D14" w:rsidTr="002079CE">
        <w:trPr>
          <w:trHeight w:val="35"/>
          <w:tblCellSpacing w:w="15" w:type="dxa"/>
          <w:jc w:val="center"/>
        </w:trPr>
        <w:tc>
          <w:tcPr>
            <w:tcW w:w="4559" w:type="dxa"/>
            <w:vAlign w:val="center"/>
          </w:tcPr>
          <w:p w:rsidR="000E30D2" w:rsidRPr="006A6D14" w:rsidRDefault="000E30D2" w:rsidP="00003C3C">
            <w:pPr>
              <w:tabs>
                <w:tab w:val="num" w:pos="680"/>
              </w:tabs>
              <w:jc w:val="both"/>
              <w:rPr>
                <w:rFonts w:eastAsia="Calibri"/>
                <w:sz w:val="22"/>
                <w:szCs w:val="22"/>
                <w:lang w:val="en-GB" w:eastAsia="en-US"/>
              </w:rPr>
            </w:pPr>
            <w:r w:rsidRPr="006A6D14">
              <w:rPr>
                <w:rFonts w:eastAsia="Calibri"/>
                <w:sz w:val="22"/>
                <w:szCs w:val="22"/>
                <w:lang w:val="en-GB" w:eastAsia="en-US"/>
              </w:rPr>
              <w:t>Water depth above keel block upon maximum immersion</w:t>
            </w:r>
          </w:p>
        </w:tc>
        <w:tc>
          <w:tcPr>
            <w:tcW w:w="1069" w:type="dxa"/>
            <w:vAlign w:val="center"/>
          </w:tcPr>
          <w:p w:rsidR="000E30D2" w:rsidRPr="006A6D14" w:rsidRDefault="000E30D2" w:rsidP="00003C3C">
            <w:pPr>
              <w:tabs>
                <w:tab w:val="num" w:pos="680"/>
              </w:tabs>
              <w:jc w:val="both"/>
              <w:rPr>
                <w:rFonts w:eastAsia="Calibri"/>
                <w:sz w:val="22"/>
                <w:szCs w:val="22"/>
                <w:lang w:val="en-GB" w:eastAsia="en-US"/>
              </w:rPr>
            </w:pPr>
            <w:r w:rsidRPr="006A6D14">
              <w:rPr>
                <w:rFonts w:eastAsia="Calibri"/>
                <w:sz w:val="22"/>
                <w:szCs w:val="22"/>
                <w:lang w:val="en-GB" w:eastAsia="en-US"/>
              </w:rPr>
              <w:t>(m)</w:t>
            </w:r>
          </w:p>
        </w:tc>
        <w:tc>
          <w:tcPr>
            <w:tcW w:w="2452" w:type="dxa"/>
            <w:tcBorders>
              <w:left w:val="single" w:sz="4" w:space="0" w:color="auto"/>
            </w:tcBorders>
            <w:vAlign w:val="center"/>
          </w:tcPr>
          <w:p w:rsidR="000E30D2" w:rsidRPr="006A6D14" w:rsidRDefault="000E30D2" w:rsidP="00003C3C">
            <w:pPr>
              <w:tabs>
                <w:tab w:val="num" w:pos="680"/>
              </w:tabs>
              <w:jc w:val="center"/>
              <w:rPr>
                <w:rFonts w:eastAsia="Calibri"/>
                <w:sz w:val="22"/>
                <w:szCs w:val="22"/>
                <w:lang w:val="en-GB" w:eastAsia="en-US"/>
              </w:rPr>
            </w:pPr>
            <w:r w:rsidRPr="006A6D14">
              <w:rPr>
                <w:rFonts w:eastAsia="Calibri"/>
                <w:sz w:val="22"/>
                <w:szCs w:val="22"/>
                <w:lang w:val="en-GB" w:eastAsia="en-US"/>
              </w:rPr>
              <w:t>8.1</w:t>
            </w:r>
          </w:p>
        </w:tc>
      </w:tr>
      <w:tr w:rsidR="000E30D2" w:rsidRPr="006A6D14" w:rsidTr="002079CE">
        <w:trPr>
          <w:trHeight w:val="35"/>
          <w:tblCellSpacing w:w="15" w:type="dxa"/>
          <w:jc w:val="center"/>
        </w:trPr>
        <w:tc>
          <w:tcPr>
            <w:tcW w:w="4559" w:type="dxa"/>
            <w:vAlign w:val="center"/>
          </w:tcPr>
          <w:p w:rsidR="000E30D2" w:rsidRPr="006A6D14" w:rsidRDefault="000E30D2" w:rsidP="00003C3C">
            <w:pPr>
              <w:tabs>
                <w:tab w:val="num" w:pos="680"/>
              </w:tabs>
              <w:jc w:val="both"/>
              <w:rPr>
                <w:rFonts w:eastAsia="Calibri"/>
                <w:sz w:val="22"/>
                <w:szCs w:val="22"/>
                <w:lang w:val="en-GB" w:eastAsia="en-US"/>
              </w:rPr>
            </w:pPr>
            <w:r w:rsidRPr="006A6D14">
              <w:rPr>
                <w:rFonts w:eastAsia="Calibri"/>
                <w:sz w:val="22"/>
                <w:szCs w:val="22"/>
                <w:lang w:val="en-GB" w:eastAsia="en-US"/>
              </w:rPr>
              <w:t>Lifting Capacity</w:t>
            </w:r>
          </w:p>
        </w:tc>
        <w:tc>
          <w:tcPr>
            <w:tcW w:w="1069" w:type="dxa"/>
            <w:vAlign w:val="center"/>
          </w:tcPr>
          <w:p w:rsidR="000E30D2" w:rsidRPr="006A6D14" w:rsidRDefault="000E30D2" w:rsidP="00003C3C">
            <w:pPr>
              <w:tabs>
                <w:tab w:val="num" w:pos="680"/>
              </w:tabs>
              <w:jc w:val="both"/>
              <w:rPr>
                <w:rFonts w:eastAsia="Calibri"/>
                <w:sz w:val="22"/>
                <w:szCs w:val="22"/>
                <w:lang w:val="en-GB" w:eastAsia="en-US"/>
              </w:rPr>
            </w:pPr>
            <w:r w:rsidRPr="006A6D14">
              <w:rPr>
                <w:rFonts w:eastAsia="Calibri"/>
                <w:sz w:val="22"/>
                <w:szCs w:val="22"/>
                <w:lang w:val="en-GB" w:eastAsia="en-US"/>
              </w:rPr>
              <w:t>（</w:t>
            </w:r>
            <w:r w:rsidRPr="006A6D14">
              <w:rPr>
                <w:rFonts w:eastAsia="Calibri"/>
                <w:sz w:val="22"/>
                <w:szCs w:val="22"/>
                <w:lang w:val="en-GB" w:eastAsia="en-US"/>
              </w:rPr>
              <w:t>t</w:t>
            </w:r>
            <w:r w:rsidRPr="006A6D14">
              <w:rPr>
                <w:rFonts w:eastAsia="Calibri"/>
                <w:sz w:val="22"/>
                <w:szCs w:val="22"/>
                <w:lang w:val="en-GB" w:eastAsia="en-US"/>
              </w:rPr>
              <w:t>）</w:t>
            </w:r>
          </w:p>
        </w:tc>
        <w:tc>
          <w:tcPr>
            <w:tcW w:w="2452" w:type="dxa"/>
            <w:tcBorders>
              <w:left w:val="single" w:sz="4" w:space="0" w:color="auto"/>
            </w:tcBorders>
            <w:vAlign w:val="center"/>
          </w:tcPr>
          <w:p w:rsidR="000E30D2" w:rsidRPr="006A6D14" w:rsidRDefault="000E30D2" w:rsidP="00003C3C">
            <w:pPr>
              <w:tabs>
                <w:tab w:val="num" w:pos="680"/>
              </w:tabs>
              <w:jc w:val="center"/>
              <w:rPr>
                <w:rFonts w:eastAsia="Calibri"/>
                <w:sz w:val="22"/>
                <w:szCs w:val="22"/>
                <w:lang w:val="en-GB" w:eastAsia="en-US"/>
              </w:rPr>
            </w:pPr>
            <w:r w:rsidRPr="006A6D14">
              <w:rPr>
                <w:rFonts w:eastAsia="Calibri"/>
                <w:sz w:val="22"/>
                <w:szCs w:val="22"/>
                <w:lang w:val="en-GB" w:eastAsia="en-US"/>
              </w:rPr>
              <w:t>21000</w:t>
            </w:r>
            <w:r w:rsidRPr="006A6D14">
              <w:rPr>
                <w:rFonts w:eastAsia="Calibri"/>
                <w:sz w:val="22"/>
                <w:szCs w:val="22"/>
                <w:lang w:val="en-GB" w:eastAsia="en-US"/>
              </w:rPr>
              <w:t>～</w:t>
            </w:r>
            <w:r w:rsidRPr="006A6D14">
              <w:rPr>
                <w:rFonts w:eastAsia="Calibri"/>
                <w:sz w:val="22"/>
                <w:szCs w:val="22"/>
                <w:lang w:val="en-GB" w:eastAsia="en-US"/>
              </w:rPr>
              <w:t>24000</w:t>
            </w:r>
          </w:p>
        </w:tc>
      </w:tr>
    </w:tbl>
    <w:p w:rsidR="000E30D2" w:rsidRPr="006A6D14" w:rsidRDefault="000E30D2" w:rsidP="00003C3C">
      <w:pPr>
        <w:tabs>
          <w:tab w:val="num" w:pos="680"/>
        </w:tabs>
        <w:jc w:val="both"/>
        <w:rPr>
          <w:rFonts w:eastAsia="Calibri"/>
          <w:sz w:val="22"/>
          <w:szCs w:val="22"/>
          <w:lang w:val="en-GB" w:eastAsia="en-US"/>
        </w:rPr>
      </w:pPr>
    </w:p>
    <w:p w:rsidR="000E30D2" w:rsidRPr="006A6D14" w:rsidRDefault="000E30D2" w:rsidP="002079CE">
      <w:pPr>
        <w:tabs>
          <w:tab w:val="left" w:pos="3828"/>
        </w:tabs>
        <w:ind w:left="1276" w:hanging="709"/>
        <w:jc w:val="both"/>
        <w:rPr>
          <w:rFonts w:eastAsia="Calibri"/>
          <w:sz w:val="22"/>
          <w:szCs w:val="22"/>
          <w:lang w:val="en-GB" w:eastAsia="en-US"/>
        </w:rPr>
      </w:pPr>
      <w:r w:rsidRPr="006A6D14">
        <w:rPr>
          <w:rFonts w:eastAsia="Calibri"/>
          <w:sz w:val="22"/>
          <w:szCs w:val="22"/>
          <w:lang w:val="en-GB" w:eastAsia="en-US"/>
        </w:rPr>
        <w:t>2.</w:t>
      </w:r>
      <w:r w:rsidR="00DD1445" w:rsidRPr="006A6D14">
        <w:rPr>
          <w:rFonts w:eastAsia="Calibri"/>
          <w:sz w:val="22"/>
          <w:szCs w:val="22"/>
          <w:lang w:val="en-GB" w:eastAsia="en-US"/>
        </w:rPr>
        <w:t xml:space="preserve"> </w:t>
      </w:r>
      <w:r w:rsidR="00656AD3">
        <w:rPr>
          <w:rFonts w:eastAsia="Calibri"/>
          <w:sz w:val="22"/>
          <w:szCs w:val="22"/>
          <w:lang w:val="en-GB" w:eastAsia="en-US"/>
        </w:rPr>
        <w:tab/>
      </w:r>
      <w:r w:rsidRPr="006A6D14">
        <w:rPr>
          <w:rFonts w:eastAsia="Calibri"/>
          <w:sz w:val="22"/>
          <w:szCs w:val="22"/>
          <w:lang w:val="en-GB" w:eastAsia="en-US"/>
        </w:rPr>
        <w:t>Floating Dock type:</w:t>
      </w:r>
      <w:r w:rsidR="00003C3C">
        <w:rPr>
          <w:rFonts w:eastAsia="Calibri"/>
          <w:sz w:val="22"/>
          <w:szCs w:val="22"/>
          <w:lang w:val="en-GB" w:eastAsia="en-US"/>
        </w:rPr>
        <w:tab/>
      </w:r>
      <w:r w:rsidR="00003C3C">
        <w:rPr>
          <w:rFonts w:eastAsia="Calibri"/>
          <w:sz w:val="22"/>
          <w:szCs w:val="22"/>
          <w:lang w:val="en-GB" w:eastAsia="en-US"/>
        </w:rPr>
        <w:tab/>
      </w:r>
      <w:r w:rsidRPr="006A6D14">
        <w:rPr>
          <w:rFonts w:eastAsia="Calibri"/>
          <w:sz w:val="22"/>
          <w:szCs w:val="22"/>
          <w:lang w:val="en-GB" w:eastAsia="en-US"/>
        </w:rPr>
        <w:t>Caisson type</w:t>
      </w:r>
    </w:p>
    <w:p w:rsidR="000E30D2" w:rsidRPr="006A6D14" w:rsidRDefault="000E30D2" w:rsidP="002079CE">
      <w:pPr>
        <w:tabs>
          <w:tab w:val="num" w:pos="567"/>
          <w:tab w:val="left" w:pos="3828"/>
        </w:tabs>
        <w:ind w:left="1276" w:hanging="709"/>
        <w:jc w:val="both"/>
        <w:rPr>
          <w:rFonts w:eastAsia="Calibri"/>
          <w:sz w:val="22"/>
          <w:szCs w:val="22"/>
          <w:lang w:val="en-GB" w:eastAsia="en-US"/>
        </w:rPr>
      </w:pPr>
      <w:r w:rsidRPr="006A6D14">
        <w:rPr>
          <w:rFonts w:eastAsia="Calibri"/>
          <w:sz w:val="22"/>
          <w:szCs w:val="22"/>
          <w:lang w:val="en-GB" w:eastAsia="en-US"/>
        </w:rPr>
        <w:t>3.</w:t>
      </w:r>
      <w:r w:rsidR="00656AD3">
        <w:rPr>
          <w:rFonts w:eastAsia="Calibri"/>
          <w:sz w:val="22"/>
          <w:szCs w:val="22"/>
          <w:lang w:val="en-GB" w:eastAsia="en-US"/>
        </w:rPr>
        <w:tab/>
      </w:r>
      <w:r w:rsidRPr="006A6D14">
        <w:rPr>
          <w:rFonts w:eastAsia="Calibri"/>
          <w:sz w:val="22"/>
          <w:szCs w:val="22"/>
          <w:lang w:val="en-GB" w:eastAsia="en-US"/>
        </w:rPr>
        <w:t>Power supply</w:t>
      </w:r>
      <w:r w:rsidRPr="006A6D14">
        <w:rPr>
          <w:rFonts w:eastAsia="Calibri"/>
          <w:sz w:val="22"/>
          <w:szCs w:val="22"/>
          <w:lang w:val="en-GB" w:eastAsia="en-US"/>
        </w:rPr>
        <w:tab/>
        <w:t xml:space="preserve">      </w:t>
      </w:r>
    </w:p>
    <w:p w:rsidR="000E30D2" w:rsidRPr="006A6D14" w:rsidRDefault="00003C3C" w:rsidP="002079CE">
      <w:pPr>
        <w:tabs>
          <w:tab w:val="num" w:pos="567"/>
          <w:tab w:val="left" w:pos="3828"/>
        </w:tabs>
        <w:ind w:left="1276" w:hanging="709"/>
        <w:jc w:val="both"/>
        <w:rPr>
          <w:rFonts w:eastAsia="Calibri"/>
          <w:sz w:val="22"/>
          <w:szCs w:val="22"/>
          <w:lang w:val="en-GB" w:eastAsia="en-US"/>
        </w:rPr>
      </w:pPr>
      <w:r>
        <w:rPr>
          <w:rFonts w:eastAsia="Calibri"/>
          <w:sz w:val="22"/>
          <w:szCs w:val="22"/>
          <w:lang w:val="en-GB" w:eastAsia="en-US"/>
        </w:rPr>
        <w:tab/>
      </w:r>
      <w:r w:rsidR="000E30D2" w:rsidRPr="006A6D14">
        <w:rPr>
          <w:rFonts w:eastAsia="Calibri"/>
          <w:sz w:val="22"/>
          <w:szCs w:val="22"/>
          <w:lang w:val="en-GB" w:eastAsia="en-US"/>
        </w:rPr>
        <w:t>Main power supply</w:t>
      </w:r>
      <w:r w:rsidR="00656AD3">
        <w:rPr>
          <w:rFonts w:eastAsia="Calibri"/>
          <w:sz w:val="22"/>
          <w:szCs w:val="22"/>
          <w:lang w:val="en-GB" w:eastAsia="en-US"/>
        </w:rPr>
        <w:t>:</w:t>
      </w:r>
      <w:r w:rsidR="000E30D2" w:rsidRPr="006A6D14">
        <w:rPr>
          <w:rFonts w:eastAsia="Calibri"/>
          <w:sz w:val="22"/>
          <w:szCs w:val="22"/>
          <w:lang w:val="en-GB" w:eastAsia="en-US"/>
        </w:rPr>
        <w:t xml:space="preserve">     </w:t>
      </w:r>
      <w:r>
        <w:rPr>
          <w:rFonts w:eastAsia="Calibri"/>
          <w:sz w:val="22"/>
          <w:szCs w:val="22"/>
          <w:lang w:val="en-GB" w:eastAsia="en-US"/>
        </w:rPr>
        <w:tab/>
      </w:r>
      <w:r>
        <w:rPr>
          <w:rFonts w:eastAsia="Calibri"/>
          <w:sz w:val="22"/>
          <w:szCs w:val="22"/>
          <w:lang w:val="en-GB" w:eastAsia="en-US"/>
        </w:rPr>
        <w:tab/>
      </w:r>
      <w:r w:rsidR="000E30D2" w:rsidRPr="006A6D14">
        <w:rPr>
          <w:rFonts w:eastAsia="Calibri"/>
          <w:sz w:val="22"/>
          <w:szCs w:val="22"/>
          <w:lang w:val="en-GB" w:eastAsia="en-US"/>
        </w:rPr>
        <w:t>10KV high voltage shore power</w:t>
      </w:r>
    </w:p>
    <w:p w:rsidR="000E30D2" w:rsidRPr="006A6D14" w:rsidRDefault="00003C3C" w:rsidP="002079CE">
      <w:pPr>
        <w:tabs>
          <w:tab w:val="num" w:pos="567"/>
          <w:tab w:val="left" w:pos="3828"/>
        </w:tabs>
        <w:ind w:left="1276" w:hanging="709"/>
        <w:jc w:val="both"/>
        <w:rPr>
          <w:rFonts w:eastAsia="Calibri"/>
          <w:sz w:val="22"/>
          <w:szCs w:val="22"/>
          <w:lang w:val="en-GB" w:eastAsia="en-US"/>
        </w:rPr>
      </w:pPr>
      <w:r>
        <w:rPr>
          <w:rFonts w:eastAsia="Calibri"/>
          <w:sz w:val="22"/>
          <w:szCs w:val="22"/>
          <w:lang w:val="en-GB" w:eastAsia="en-US"/>
        </w:rPr>
        <w:tab/>
      </w:r>
      <w:r w:rsidR="000E30D2" w:rsidRPr="006A6D14">
        <w:rPr>
          <w:rFonts w:eastAsia="Calibri"/>
          <w:sz w:val="22"/>
          <w:szCs w:val="22"/>
          <w:lang w:val="en-GB" w:eastAsia="en-US"/>
        </w:rPr>
        <w:t>Backup Power</w:t>
      </w:r>
      <w:r w:rsidR="00656AD3">
        <w:rPr>
          <w:rFonts w:eastAsia="Calibri"/>
          <w:sz w:val="22"/>
          <w:szCs w:val="22"/>
          <w:lang w:val="en-GB" w:eastAsia="en-US"/>
        </w:rPr>
        <w:t>:</w:t>
      </w:r>
      <w:r w:rsidR="000E30D2" w:rsidRPr="006A6D14">
        <w:rPr>
          <w:rFonts w:eastAsia="Calibri"/>
          <w:sz w:val="22"/>
          <w:szCs w:val="22"/>
          <w:lang w:val="en-GB" w:eastAsia="en-US"/>
        </w:rPr>
        <w:t xml:space="preserve">             </w:t>
      </w:r>
      <w:r>
        <w:rPr>
          <w:rFonts w:eastAsia="Calibri"/>
          <w:sz w:val="22"/>
          <w:szCs w:val="22"/>
          <w:lang w:val="en-GB" w:eastAsia="en-US"/>
        </w:rPr>
        <w:tab/>
      </w:r>
      <w:r>
        <w:rPr>
          <w:rFonts w:eastAsia="Calibri"/>
          <w:sz w:val="22"/>
          <w:szCs w:val="22"/>
          <w:lang w:val="en-GB" w:eastAsia="en-US"/>
        </w:rPr>
        <w:tab/>
      </w:r>
      <w:r w:rsidR="000E30D2" w:rsidRPr="006A6D14">
        <w:rPr>
          <w:rFonts w:eastAsia="Calibri"/>
          <w:sz w:val="22"/>
          <w:szCs w:val="22"/>
          <w:lang w:val="en-GB" w:eastAsia="en-US"/>
        </w:rPr>
        <w:t>380</w:t>
      </w:r>
      <w:r w:rsidR="00656AD3">
        <w:rPr>
          <w:rFonts w:eastAsia="Calibri"/>
          <w:sz w:val="22"/>
          <w:szCs w:val="22"/>
          <w:lang w:val="en-GB" w:eastAsia="en-US"/>
        </w:rPr>
        <w:t>V</w:t>
      </w:r>
      <w:r w:rsidR="000E30D2" w:rsidRPr="006A6D14">
        <w:rPr>
          <w:rFonts w:eastAsia="Calibri"/>
          <w:sz w:val="22"/>
          <w:szCs w:val="22"/>
          <w:lang w:val="en-GB" w:eastAsia="en-US"/>
        </w:rPr>
        <w:t xml:space="preserve"> shore power</w:t>
      </w:r>
    </w:p>
    <w:p w:rsidR="000E30D2" w:rsidRPr="006A6D14" w:rsidRDefault="00003C3C" w:rsidP="002079CE">
      <w:pPr>
        <w:tabs>
          <w:tab w:val="left" w:pos="3828"/>
        </w:tabs>
        <w:ind w:left="1276" w:hanging="709"/>
        <w:jc w:val="both"/>
        <w:rPr>
          <w:rFonts w:eastAsia="Calibri"/>
          <w:sz w:val="22"/>
          <w:szCs w:val="22"/>
          <w:lang w:val="en-GB" w:eastAsia="en-US"/>
        </w:rPr>
      </w:pPr>
      <w:r>
        <w:rPr>
          <w:rFonts w:eastAsia="Calibri"/>
          <w:sz w:val="22"/>
          <w:szCs w:val="22"/>
          <w:lang w:val="en-GB" w:eastAsia="en-US"/>
        </w:rPr>
        <w:tab/>
      </w:r>
      <w:r w:rsidR="000E30D2" w:rsidRPr="006A6D14">
        <w:rPr>
          <w:rFonts w:eastAsia="Calibri"/>
          <w:sz w:val="22"/>
          <w:szCs w:val="22"/>
          <w:lang w:val="en-GB" w:eastAsia="en-US"/>
        </w:rPr>
        <w:t>Emergency power supply</w:t>
      </w:r>
      <w:r w:rsidR="00656AD3">
        <w:rPr>
          <w:rFonts w:eastAsia="Calibri"/>
          <w:sz w:val="22"/>
          <w:szCs w:val="22"/>
          <w:lang w:val="en-GB" w:eastAsia="en-US"/>
        </w:rPr>
        <w:t>:</w:t>
      </w:r>
      <w:r w:rsidR="000E30D2" w:rsidRPr="006A6D14">
        <w:rPr>
          <w:rFonts w:eastAsia="Calibri"/>
          <w:sz w:val="22"/>
          <w:szCs w:val="22"/>
          <w:lang w:val="en-GB" w:eastAsia="en-US"/>
        </w:rPr>
        <w:t xml:space="preserve">      </w:t>
      </w:r>
      <w:r w:rsidR="002079CE">
        <w:rPr>
          <w:rFonts w:eastAsia="Calibri"/>
          <w:sz w:val="22"/>
          <w:szCs w:val="22"/>
          <w:lang w:val="en-GB" w:eastAsia="en-US"/>
        </w:rPr>
        <w:tab/>
      </w:r>
      <w:r w:rsidR="00656AD3">
        <w:rPr>
          <w:rFonts w:eastAsia="Calibri"/>
          <w:sz w:val="22"/>
          <w:szCs w:val="22"/>
          <w:lang w:val="en-GB" w:eastAsia="en-US"/>
        </w:rPr>
        <w:t xml:space="preserve">380V, </w:t>
      </w:r>
      <w:r w:rsidR="000E30D2" w:rsidRPr="006A6D14">
        <w:rPr>
          <w:rFonts w:eastAsia="Calibri"/>
          <w:sz w:val="22"/>
          <w:szCs w:val="22"/>
          <w:lang w:val="en-GB" w:eastAsia="en-US"/>
        </w:rPr>
        <w:t>150KW</w:t>
      </w:r>
    </w:p>
    <w:p w:rsidR="00656AD3" w:rsidRDefault="000E30D2" w:rsidP="002079CE">
      <w:pPr>
        <w:tabs>
          <w:tab w:val="left" w:pos="3828"/>
        </w:tabs>
        <w:ind w:left="1276" w:hanging="709"/>
        <w:jc w:val="both"/>
        <w:rPr>
          <w:rFonts w:eastAsia="Calibri"/>
          <w:sz w:val="22"/>
          <w:szCs w:val="22"/>
          <w:lang w:val="en-GB" w:eastAsia="en-US"/>
        </w:rPr>
      </w:pPr>
      <w:r w:rsidRPr="006A6D14">
        <w:rPr>
          <w:rFonts w:eastAsia="Calibri"/>
          <w:sz w:val="22"/>
          <w:szCs w:val="22"/>
          <w:lang w:val="en-GB" w:eastAsia="en-US"/>
        </w:rPr>
        <w:t xml:space="preserve">4. </w:t>
      </w:r>
      <w:r w:rsidR="00656AD3">
        <w:rPr>
          <w:rFonts w:eastAsia="Calibri"/>
          <w:sz w:val="22"/>
          <w:szCs w:val="22"/>
          <w:lang w:val="en-GB" w:eastAsia="en-US"/>
        </w:rPr>
        <w:tab/>
      </w:r>
      <w:r w:rsidRPr="006A6D14">
        <w:rPr>
          <w:rFonts w:eastAsia="Calibri"/>
          <w:sz w:val="22"/>
          <w:szCs w:val="22"/>
          <w:lang w:val="en-GB" w:eastAsia="en-US"/>
        </w:rPr>
        <w:t>Dock crane configuration:</w:t>
      </w:r>
      <w:r w:rsidR="00656AD3">
        <w:rPr>
          <w:rFonts w:eastAsia="Calibri"/>
          <w:sz w:val="22"/>
          <w:szCs w:val="22"/>
          <w:lang w:val="en-GB" w:eastAsia="en-US"/>
        </w:rPr>
        <w:t xml:space="preserve"> </w:t>
      </w:r>
      <w:r w:rsidR="00003C3C">
        <w:rPr>
          <w:rFonts w:eastAsia="Calibri"/>
          <w:sz w:val="22"/>
          <w:szCs w:val="22"/>
          <w:lang w:val="en-GB" w:eastAsia="en-US"/>
        </w:rPr>
        <w:tab/>
      </w:r>
      <w:r w:rsidR="002079CE">
        <w:rPr>
          <w:rFonts w:eastAsia="Calibri"/>
          <w:sz w:val="22"/>
          <w:szCs w:val="22"/>
          <w:lang w:val="en-GB" w:eastAsia="en-US"/>
        </w:rPr>
        <w:tab/>
      </w:r>
      <w:r w:rsidRPr="006A6D14">
        <w:rPr>
          <w:rFonts w:eastAsia="Calibri"/>
          <w:sz w:val="22"/>
          <w:szCs w:val="22"/>
          <w:lang w:val="en-GB" w:eastAsia="en-US"/>
        </w:rPr>
        <w:t>Not le</w:t>
      </w:r>
      <w:r w:rsidR="00656AD3">
        <w:rPr>
          <w:rFonts w:eastAsia="Calibri"/>
          <w:sz w:val="22"/>
          <w:szCs w:val="22"/>
          <w:lang w:val="en-GB" w:eastAsia="en-US"/>
        </w:rPr>
        <w:t>ss than 2 sets</w:t>
      </w:r>
    </w:p>
    <w:p w:rsidR="000E30D2" w:rsidRDefault="00656AD3" w:rsidP="002079CE">
      <w:pPr>
        <w:tabs>
          <w:tab w:val="left" w:pos="3828"/>
        </w:tabs>
        <w:ind w:left="1276" w:hanging="709"/>
        <w:jc w:val="both"/>
        <w:rPr>
          <w:rFonts w:eastAsia="Calibri"/>
          <w:sz w:val="22"/>
          <w:szCs w:val="22"/>
          <w:lang w:val="en-GB" w:eastAsia="en-US"/>
        </w:rPr>
      </w:pPr>
      <w:r>
        <w:rPr>
          <w:rFonts w:eastAsia="Calibri"/>
          <w:sz w:val="22"/>
          <w:szCs w:val="22"/>
          <w:lang w:val="en-GB" w:eastAsia="en-US"/>
        </w:rPr>
        <w:t>5.</w:t>
      </w:r>
      <w:r>
        <w:rPr>
          <w:rFonts w:eastAsia="Calibri"/>
          <w:sz w:val="22"/>
          <w:szCs w:val="22"/>
          <w:lang w:val="en-GB" w:eastAsia="en-US"/>
        </w:rPr>
        <w:tab/>
      </w:r>
      <w:r w:rsidR="000E30D2" w:rsidRPr="006A6D14">
        <w:rPr>
          <w:rFonts w:eastAsia="Calibri"/>
          <w:sz w:val="22"/>
          <w:szCs w:val="22"/>
          <w:lang w:val="en-GB" w:eastAsia="en-US"/>
        </w:rPr>
        <w:t xml:space="preserve">Lifting capacity: </w:t>
      </w:r>
      <w:r w:rsidR="00003C3C">
        <w:rPr>
          <w:rFonts w:eastAsia="Calibri"/>
          <w:sz w:val="22"/>
          <w:szCs w:val="22"/>
          <w:lang w:val="en-GB" w:eastAsia="en-US"/>
        </w:rPr>
        <w:tab/>
      </w:r>
      <w:r w:rsidR="00003C3C">
        <w:rPr>
          <w:rFonts w:eastAsia="Calibri"/>
          <w:sz w:val="22"/>
          <w:szCs w:val="22"/>
          <w:lang w:val="en-GB" w:eastAsia="en-US"/>
        </w:rPr>
        <w:tab/>
      </w:r>
      <w:r w:rsidR="000E30D2" w:rsidRPr="006A6D14">
        <w:rPr>
          <w:rFonts w:eastAsia="Calibri"/>
          <w:sz w:val="22"/>
          <w:szCs w:val="22"/>
          <w:lang w:val="en-GB" w:eastAsia="en-US"/>
        </w:rPr>
        <w:t>22t</w:t>
      </w:r>
      <w:r w:rsidR="000E30D2" w:rsidRPr="006A6D14">
        <w:rPr>
          <w:rFonts w:eastAsia="Calibri"/>
          <w:sz w:val="22"/>
          <w:szCs w:val="22"/>
          <w:lang w:val="en-GB" w:eastAsia="en-US"/>
        </w:rPr>
        <w:t>～</w:t>
      </w:r>
      <w:r w:rsidR="000E30D2" w:rsidRPr="006A6D14">
        <w:rPr>
          <w:rFonts w:eastAsia="Calibri"/>
          <w:sz w:val="22"/>
          <w:szCs w:val="22"/>
          <w:lang w:val="en-GB" w:eastAsia="en-US"/>
        </w:rPr>
        <w:t>30t, 5t</w:t>
      </w:r>
      <w:r w:rsidR="000E30D2" w:rsidRPr="006A6D14">
        <w:rPr>
          <w:rFonts w:eastAsia="Calibri"/>
          <w:sz w:val="22"/>
          <w:szCs w:val="22"/>
          <w:lang w:val="en-GB" w:eastAsia="en-US"/>
        </w:rPr>
        <w:t>～</w:t>
      </w:r>
      <w:r w:rsidR="000E30D2" w:rsidRPr="006A6D14">
        <w:rPr>
          <w:rFonts w:eastAsia="Calibri"/>
          <w:sz w:val="22"/>
          <w:szCs w:val="22"/>
          <w:lang w:val="en-GB" w:eastAsia="en-US"/>
        </w:rPr>
        <w:t>10t per each</w:t>
      </w:r>
    </w:p>
    <w:p w:rsidR="0054510B" w:rsidRPr="006A6D14" w:rsidRDefault="0054510B" w:rsidP="00003C3C">
      <w:pPr>
        <w:tabs>
          <w:tab w:val="num" w:pos="680"/>
        </w:tabs>
        <w:ind w:left="567"/>
        <w:jc w:val="both"/>
        <w:rPr>
          <w:rFonts w:eastAsia="Calibri"/>
          <w:sz w:val="22"/>
          <w:szCs w:val="22"/>
          <w:lang w:val="en-GB" w:eastAsia="en-US"/>
        </w:rPr>
      </w:pPr>
    </w:p>
    <w:p w:rsidR="000E30D2" w:rsidRPr="006A6D14" w:rsidRDefault="000E30D2" w:rsidP="00003C3C">
      <w:pPr>
        <w:tabs>
          <w:tab w:val="num" w:pos="567"/>
        </w:tabs>
        <w:ind w:left="567"/>
        <w:jc w:val="both"/>
        <w:rPr>
          <w:rFonts w:eastAsia="Calibri"/>
          <w:sz w:val="22"/>
          <w:szCs w:val="22"/>
          <w:lang w:val="en-GB" w:eastAsia="en-US"/>
        </w:rPr>
      </w:pPr>
      <w:r w:rsidRPr="006A6D14">
        <w:rPr>
          <w:rFonts w:eastAsia="Calibri"/>
          <w:sz w:val="22"/>
          <w:szCs w:val="22"/>
          <w:lang w:val="en-GB" w:eastAsia="en-US"/>
        </w:rPr>
        <w:t>The Floating Dock</w:t>
      </w:r>
      <w:r w:rsidR="004C7E3F" w:rsidRPr="006A6D14">
        <w:rPr>
          <w:rFonts w:eastAsia="Calibri"/>
          <w:sz w:val="22"/>
          <w:szCs w:val="22"/>
          <w:lang w:val="en-GB" w:eastAsia="en-US"/>
        </w:rPr>
        <w:t xml:space="preserve"> </w:t>
      </w:r>
      <w:r w:rsidRPr="006A6D14">
        <w:rPr>
          <w:rFonts w:eastAsia="Calibri"/>
          <w:sz w:val="22"/>
          <w:szCs w:val="22"/>
          <w:lang w:val="en-GB" w:eastAsia="en-US"/>
        </w:rPr>
        <w:t>(including dock cranes) should satisfy with the requirem</w:t>
      </w:r>
      <w:r w:rsidR="00656AD3">
        <w:rPr>
          <w:rFonts w:eastAsia="Calibri"/>
          <w:sz w:val="22"/>
          <w:szCs w:val="22"/>
          <w:lang w:val="en-GB" w:eastAsia="en-US"/>
        </w:rPr>
        <w:t xml:space="preserve">ents of </w:t>
      </w:r>
      <w:r w:rsidR="0054510B">
        <w:rPr>
          <w:rFonts w:eastAsia="Calibri"/>
          <w:sz w:val="22"/>
          <w:szCs w:val="22"/>
          <w:lang w:val="en-GB" w:eastAsia="en-US"/>
        </w:rPr>
        <w:t>Classification Society</w:t>
      </w:r>
      <w:r w:rsidR="004C7E3F" w:rsidRPr="006A6D14">
        <w:rPr>
          <w:rFonts w:eastAsia="Calibri"/>
          <w:sz w:val="22"/>
          <w:szCs w:val="22"/>
          <w:lang w:val="en-GB" w:eastAsia="en-US"/>
        </w:rPr>
        <w:t>'s rules &amp; regulations, in agreement with the Greek Legislation.</w:t>
      </w:r>
    </w:p>
    <w:p w:rsidR="000E30D2" w:rsidRPr="006A6D14" w:rsidRDefault="000E30D2" w:rsidP="00003C3C">
      <w:pPr>
        <w:tabs>
          <w:tab w:val="num" w:pos="680"/>
        </w:tabs>
        <w:jc w:val="both"/>
        <w:rPr>
          <w:rFonts w:eastAsia="Calibri"/>
          <w:sz w:val="22"/>
          <w:szCs w:val="22"/>
          <w:lang w:val="en-GB" w:eastAsia="en-US"/>
        </w:rPr>
      </w:pPr>
    </w:p>
    <w:p w:rsidR="00ED2465" w:rsidRPr="006A6D14" w:rsidRDefault="00ED2465" w:rsidP="00003C3C">
      <w:pPr>
        <w:tabs>
          <w:tab w:val="num" w:pos="567"/>
        </w:tabs>
        <w:ind w:left="567"/>
        <w:jc w:val="both"/>
        <w:rPr>
          <w:rFonts w:eastAsia="Calibri"/>
          <w:sz w:val="22"/>
          <w:szCs w:val="22"/>
          <w:lang w:val="en-GB" w:eastAsia="en-US"/>
        </w:rPr>
      </w:pPr>
      <w:r w:rsidRPr="006A6D14">
        <w:rPr>
          <w:rFonts w:eastAsia="Calibri"/>
          <w:sz w:val="22"/>
          <w:szCs w:val="22"/>
          <w:lang w:val="en-GB" w:eastAsia="en-US"/>
        </w:rPr>
        <w:t>The Technical Proposal should also include proof for the following:</w:t>
      </w:r>
    </w:p>
    <w:p w:rsidR="00ED2465" w:rsidRPr="006A6D14" w:rsidRDefault="00ED2465" w:rsidP="00003C3C">
      <w:pPr>
        <w:tabs>
          <w:tab w:val="num" w:pos="680"/>
        </w:tabs>
        <w:jc w:val="both"/>
        <w:rPr>
          <w:rFonts w:eastAsia="Calibri"/>
          <w:sz w:val="22"/>
          <w:szCs w:val="22"/>
          <w:lang w:val="en-GB" w:eastAsia="en-US"/>
        </w:rPr>
      </w:pPr>
    </w:p>
    <w:p w:rsidR="00ED2465" w:rsidRPr="006A6D14" w:rsidRDefault="00957E16" w:rsidP="00725E50">
      <w:pPr>
        <w:numPr>
          <w:ilvl w:val="0"/>
          <w:numId w:val="38"/>
        </w:numPr>
        <w:ind w:left="1276" w:hanging="567"/>
        <w:jc w:val="both"/>
        <w:rPr>
          <w:rFonts w:eastAsia="Calibri"/>
          <w:sz w:val="22"/>
          <w:szCs w:val="22"/>
          <w:lang w:val="en-GB" w:eastAsia="en-US"/>
        </w:rPr>
      </w:pPr>
      <w:r w:rsidRPr="006A6D14">
        <w:rPr>
          <w:rFonts w:eastAsia="Calibri"/>
          <w:sz w:val="22"/>
          <w:szCs w:val="22"/>
          <w:lang w:val="en-GB" w:eastAsia="en-US"/>
        </w:rPr>
        <w:t>Proof of</w:t>
      </w:r>
      <w:r w:rsidR="00ED2465" w:rsidRPr="006A6D14">
        <w:rPr>
          <w:rFonts w:eastAsia="Calibri"/>
          <w:sz w:val="22"/>
          <w:szCs w:val="22"/>
          <w:lang w:val="en-GB" w:eastAsia="en-US"/>
        </w:rPr>
        <w:t xml:space="preserve"> the capacity to provide the tender procurement  in the required time, taking into consideration all contractual obligation</w:t>
      </w:r>
      <w:r w:rsidR="002B2289">
        <w:rPr>
          <w:rFonts w:eastAsia="Calibri"/>
          <w:sz w:val="22"/>
          <w:szCs w:val="22"/>
          <w:lang w:val="en-GB" w:eastAsia="en-US"/>
        </w:rPr>
        <w:t>s</w:t>
      </w:r>
      <w:r w:rsidR="00ED2465" w:rsidRPr="006A6D14">
        <w:rPr>
          <w:rFonts w:eastAsia="Calibri"/>
          <w:sz w:val="22"/>
          <w:szCs w:val="22"/>
          <w:lang w:val="en-GB" w:eastAsia="en-US"/>
        </w:rPr>
        <w:t xml:space="preserve"> of the Candidate;</w:t>
      </w:r>
    </w:p>
    <w:p w:rsidR="00ED2465" w:rsidRPr="006A6D14" w:rsidRDefault="00957E16" w:rsidP="00725E50">
      <w:pPr>
        <w:numPr>
          <w:ilvl w:val="0"/>
          <w:numId w:val="38"/>
        </w:numPr>
        <w:ind w:left="1276" w:hanging="567"/>
        <w:jc w:val="both"/>
        <w:rPr>
          <w:rFonts w:eastAsia="Calibri"/>
          <w:sz w:val="22"/>
          <w:szCs w:val="22"/>
          <w:lang w:val="en-GB" w:eastAsia="en-US"/>
        </w:rPr>
      </w:pPr>
      <w:r w:rsidRPr="006A6D14">
        <w:rPr>
          <w:rFonts w:eastAsia="Calibri"/>
          <w:sz w:val="22"/>
          <w:szCs w:val="22"/>
          <w:lang w:val="en-GB" w:eastAsia="en-US"/>
        </w:rPr>
        <w:t xml:space="preserve">Proof that </w:t>
      </w:r>
      <w:r w:rsidR="00ED2465" w:rsidRPr="006A6D14">
        <w:rPr>
          <w:rFonts w:eastAsia="Calibri"/>
          <w:sz w:val="22"/>
          <w:szCs w:val="22"/>
          <w:lang w:val="en-GB" w:eastAsia="en-US"/>
        </w:rPr>
        <w:t>their current situation allows the prompt delivery of the required procurement and services;</w:t>
      </w:r>
    </w:p>
    <w:p w:rsidR="00C90702" w:rsidRPr="006A6D14" w:rsidRDefault="003E240F" w:rsidP="00725E50">
      <w:pPr>
        <w:numPr>
          <w:ilvl w:val="0"/>
          <w:numId w:val="38"/>
        </w:numPr>
        <w:ind w:left="1276" w:hanging="567"/>
        <w:jc w:val="both"/>
        <w:rPr>
          <w:rFonts w:eastAsia="Calibri"/>
          <w:sz w:val="22"/>
          <w:szCs w:val="22"/>
          <w:lang w:val="en-GB" w:eastAsia="en-US"/>
        </w:rPr>
      </w:pPr>
      <w:r w:rsidRPr="006A6D14">
        <w:rPr>
          <w:rFonts w:eastAsia="Calibri"/>
          <w:sz w:val="22"/>
          <w:szCs w:val="22"/>
          <w:lang w:val="en-GB" w:eastAsia="en-US"/>
        </w:rPr>
        <w:t xml:space="preserve">Proof that the Candidate </w:t>
      </w:r>
      <w:r w:rsidR="00ED2465" w:rsidRPr="006A6D14">
        <w:rPr>
          <w:rFonts w:eastAsia="Calibri"/>
          <w:sz w:val="22"/>
          <w:szCs w:val="22"/>
          <w:lang w:val="en-GB" w:eastAsia="en-US"/>
        </w:rPr>
        <w:t xml:space="preserve">has recognized and identified the special circumstances of the specific tender; </w:t>
      </w:r>
    </w:p>
    <w:p w:rsidR="00DD1445" w:rsidRPr="00003C3C" w:rsidRDefault="00725E50" w:rsidP="00725E50">
      <w:pPr>
        <w:pStyle w:val="af8"/>
        <w:numPr>
          <w:ilvl w:val="0"/>
          <w:numId w:val="38"/>
        </w:numPr>
        <w:ind w:left="1276" w:hanging="567"/>
        <w:jc w:val="both"/>
        <w:rPr>
          <w:rFonts w:ascii="Times New Roman" w:eastAsia="Calibri" w:hAnsi="Times New Roman" w:cs="Times New Roman"/>
          <w:szCs w:val="22"/>
          <w:lang w:val="en-GB"/>
        </w:rPr>
      </w:pPr>
      <w:r>
        <w:rPr>
          <w:rFonts w:ascii="Times New Roman" w:eastAsia="Calibri" w:hAnsi="Times New Roman" w:cs="Times New Roman"/>
          <w:szCs w:val="22"/>
          <w:lang w:val="en-GB"/>
        </w:rPr>
        <w:t xml:space="preserve">Detailed </w:t>
      </w:r>
      <w:r w:rsidR="003E240F" w:rsidRPr="006A6D14">
        <w:rPr>
          <w:rFonts w:ascii="Times New Roman" w:eastAsia="Calibri" w:hAnsi="Times New Roman" w:cs="Times New Roman"/>
          <w:szCs w:val="22"/>
          <w:lang w:val="en-GB"/>
        </w:rPr>
        <w:t xml:space="preserve">Technical specifications </w:t>
      </w:r>
      <w:r>
        <w:rPr>
          <w:rFonts w:ascii="Times New Roman" w:eastAsia="Calibri" w:hAnsi="Times New Roman" w:cs="Times New Roman"/>
          <w:szCs w:val="22"/>
          <w:lang w:val="en-GB"/>
        </w:rPr>
        <w:t xml:space="preserve">to confirm the above mentioned requirements included in tabular format and any other </w:t>
      </w:r>
      <w:r w:rsidRPr="006A6D14">
        <w:rPr>
          <w:rFonts w:ascii="Times New Roman" w:eastAsia="Calibri" w:hAnsi="Times New Roman" w:cs="Times New Roman"/>
          <w:szCs w:val="22"/>
          <w:lang w:val="en-GB"/>
        </w:rPr>
        <w:t xml:space="preserve">supplementary </w:t>
      </w:r>
      <w:r>
        <w:rPr>
          <w:rFonts w:ascii="Times New Roman" w:eastAsia="Calibri" w:hAnsi="Times New Roman" w:cs="Times New Roman"/>
          <w:szCs w:val="22"/>
          <w:lang w:val="en-GB"/>
        </w:rPr>
        <w:t>i.e. as built indicative drawings, general layout.</w:t>
      </w:r>
    </w:p>
    <w:p w:rsidR="00DD1445" w:rsidRPr="00003C3C" w:rsidRDefault="00725E50" w:rsidP="00725E50">
      <w:pPr>
        <w:pStyle w:val="af8"/>
        <w:numPr>
          <w:ilvl w:val="0"/>
          <w:numId w:val="38"/>
        </w:numPr>
        <w:ind w:left="1276" w:hanging="567"/>
        <w:jc w:val="both"/>
        <w:rPr>
          <w:rFonts w:ascii="Times New Roman" w:eastAsia="Calibri" w:hAnsi="Times New Roman" w:cs="Times New Roman"/>
          <w:szCs w:val="22"/>
          <w:lang w:val="en-GB"/>
        </w:rPr>
      </w:pPr>
      <w:r>
        <w:rPr>
          <w:rFonts w:ascii="Times New Roman" w:eastAsia="Calibri" w:hAnsi="Times New Roman" w:cs="Times New Roman"/>
          <w:szCs w:val="22"/>
          <w:lang w:val="en-GB"/>
        </w:rPr>
        <w:t xml:space="preserve">Installation </w:t>
      </w:r>
      <w:r w:rsidR="00DD1445" w:rsidRPr="006A6D14">
        <w:rPr>
          <w:rFonts w:ascii="Times New Roman" w:eastAsia="Calibri" w:hAnsi="Times New Roman" w:cs="Times New Roman"/>
          <w:szCs w:val="22"/>
          <w:lang w:val="en-GB"/>
        </w:rPr>
        <w:t>L</w:t>
      </w:r>
      <w:r>
        <w:rPr>
          <w:rFonts w:ascii="Times New Roman" w:eastAsia="Calibri" w:hAnsi="Times New Roman" w:cs="Times New Roman"/>
          <w:szCs w:val="22"/>
          <w:lang w:val="en-GB"/>
        </w:rPr>
        <w:t xml:space="preserve">ayout of the new floating dock </w:t>
      </w:r>
      <w:r w:rsidR="00DD1445" w:rsidRPr="006A6D14">
        <w:rPr>
          <w:rFonts w:ascii="Times New Roman" w:eastAsia="Calibri" w:hAnsi="Times New Roman" w:cs="Times New Roman"/>
          <w:szCs w:val="22"/>
          <w:lang w:val="en-GB"/>
        </w:rPr>
        <w:t>at the West (II) Pier in</w:t>
      </w:r>
      <w:r w:rsidR="00003C3C">
        <w:rPr>
          <w:rFonts w:ascii="Times New Roman" w:eastAsia="Calibri" w:hAnsi="Times New Roman" w:cs="Times New Roman"/>
          <w:szCs w:val="22"/>
          <w:lang w:val="en-GB"/>
        </w:rPr>
        <w:t xml:space="preserve"> </w:t>
      </w:r>
      <w:r w:rsidR="00DD1445" w:rsidRPr="00003C3C">
        <w:rPr>
          <w:rFonts w:ascii="Times New Roman" w:eastAsia="Calibri" w:hAnsi="Times New Roman" w:cs="Times New Roman"/>
          <w:szCs w:val="22"/>
          <w:lang w:val="en-GB"/>
        </w:rPr>
        <w:t>replaceme</w:t>
      </w:r>
      <w:r w:rsidR="00003C3C">
        <w:rPr>
          <w:rFonts w:ascii="Times New Roman" w:eastAsia="Calibri" w:hAnsi="Times New Roman" w:cs="Times New Roman"/>
          <w:szCs w:val="22"/>
          <w:lang w:val="en-GB"/>
        </w:rPr>
        <w:t xml:space="preserve">nt of the small one-Piraeus </w:t>
      </w:r>
      <w:r w:rsidR="003E240F" w:rsidRPr="00003C3C">
        <w:rPr>
          <w:rFonts w:ascii="Times New Roman" w:eastAsia="Calibri" w:hAnsi="Times New Roman" w:cs="Times New Roman"/>
          <w:szCs w:val="22"/>
          <w:lang w:val="en-GB"/>
        </w:rPr>
        <w:t>II</w:t>
      </w:r>
      <w:r>
        <w:rPr>
          <w:rFonts w:ascii="Times New Roman" w:eastAsia="Calibri" w:hAnsi="Times New Roman" w:cs="Times New Roman"/>
          <w:szCs w:val="22"/>
          <w:lang w:val="en-GB"/>
        </w:rPr>
        <w:t>.</w:t>
      </w:r>
    </w:p>
    <w:p w:rsidR="00DD1445" w:rsidRPr="00003C3C" w:rsidRDefault="00DD1445" w:rsidP="00725E50">
      <w:pPr>
        <w:pStyle w:val="af8"/>
        <w:numPr>
          <w:ilvl w:val="0"/>
          <w:numId w:val="38"/>
        </w:numPr>
        <w:ind w:left="1276" w:hanging="567"/>
        <w:jc w:val="both"/>
        <w:rPr>
          <w:rFonts w:ascii="Times New Roman" w:eastAsia="Calibri" w:hAnsi="Times New Roman" w:cs="Times New Roman"/>
          <w:szCs w:val="22"/>
          <w:lang w:val="en-GB"/>
        </w:rPr>
      </w:pPr>
      <w:r w:rsidRPr="006A6D14">
        <w:rPr>
          <w:rFonts w:ascii="Times New Roman" w:eastAsia="Calibri" w:hAnsi="Times New Roman" w:cs="Times New Roman"/>
          <w:szCs w:val="22"/>
          <w:lang w:val="en-GB"/>
        </w:rPr>
        <w:t xml:space="preserve">Description of </w:t>
      </w:r>
      <w:r w:rsidR="00725E50">
        <w:rPr>
          <w:rFonts w:ascii="Times New Roman" w:eastAsia="Calibri" w:hAnsi="Times New Roman" w:cs="Times New Roman"/>
          <w:szCs w:val="22"/>
          <w:lang w:val="en-GB"/>
        </w:rPr>
        <w:t xml:space="preserve">the </w:t>
      </w:r>
      <w:r w:rsidRPr="006A6D14">
        <w:rPr>
          <w:rFonts w:ascii="Times New Roman" w:eastAsia="Calibri" w:hAnsi="Times New Roman" w:cs="Times New Roman"/>
          <w:szCs w:val="22"/>
          <w:lang w:val="en-GB"/>
        </w:rPr>
        <w:t xml:space="preserve">installation </w:t>
      </w:r>
      <w:r w:rsidR="00725E50">
        <w:rPr>
          <w:rFonts w:ascii="Times New Roman" w:eastAsia="Calibri" w:hAnsi="Times New Roman" w:cs="Times New Roman"/>
          <w:szCs w:val="22"/>
          <w:lang w:val="en-GB"/>
        </w:rPr>
        <w:t>technique and specifications, i.e.</w:t>
      </w:r>
      <w:r w:rsidR="00003C3C">
        <w:rPr>
          <w:rFonts w:ascii="Times New Roman" w:eastAsia="Calibri" w:hAnsi="Times New Roman" w:cs="Times New Roman"/>
          <w:szCs w:val="22"/>
          <w:lang w:val="en-GB"/>
        </w:rPr>
        <w:t xml:space="preserve"> </w:t>
      </w:r>
      <w:r w:rsidR="00725E50">
        <w:rPr>
          <w:rFonts w:ascii="Times New Roman" w:eastAsia="Calibri" w:hAnsi="Times New Roman" w:cs="Times New Roman"/>
          <w:szCs w:val="22"/>
          <w:lang w:val="en-GB"/>
        </w:rPr>
        <w:t xml:space="preserve">civil engineering works, </w:t>
      </w:r>
      <w:r w:rsidR="003E240F" w:rsidRPr="00003C3C">
        <w:rPr>
          <w:rFonts w:ascii="Times New Roman" w:eastAsia="Calibri" w:hAnsi="Times New Roman" w:cs="Times New Roman"/>
          <w:szCs w:val="22"/>
          <w:lang w:val="en-GB"/>
        </w:rPr>
        <w:t>excavations, onshore</w:t>
      </w:r>
      <w:r w:rsidRPr="00003C3C">
        <w:rPr>
          <w:rFonts w:ascii="Times New Roman" w:eastAsia="Calibri" w:hAnsi="Times New Roman" w:cs="Times New Roman"/>
          <w:szCs w:val="22"/>
          <w:lang w:val="en-GB"/>
        </w:rPr>
        <w:t xml:space="preserve"> construction works, poles fixation etc</w:t>
      </w:r>
      <w:r w:rsidR="003E240F" w:rsidRPr="00003C3C">
        <w:rPr>
          <w:rFonts w:ascii="Times New Roman" w:eastAsia="Calibri" w:hAnsi="Times New Roman" w:cs="Times New Roman"/>
          <w:szCs w:val="22"/>
          <w:lang w:val="en-GB"/>
        </w:rPr>
        <w:t>.</w:t>
      </w:r>
    </w:p>
    <w:p w:rsidR="00DD1445" w:rsidRPr="00003C3C" w:rsidRDefault="00DD1445" w:rsidP="00725E50">
      <w:pPr>
        <w:pStyle w:val="af8"/>
        <w:numPr>
          <w:ilvl w:val="0"/>
          <w:numId w:val="38"/>
        </w:numPr>
        <w:ind w:left="1276" w:hanging="567"/>
        <w:jc w:val="both"/>
        <w:rPr>
          <w:rFonts w:ascii="Times New Roman" w:eastAsia="Calibri" w:hAnsi="Times New Roman" w:cs="Times New Roman"/>
          <w:szCs w:val="22"/>
          <w:lang w:val="en-GB"/>
        </w:rPr>
      </w:pPr>
      <w:r w:rsidRPr="006A6D14">
        <w:rPr>
          <w:rFonts w:ascii="Times New Roman" w:eastAsia="Calibri" w:hAnsi="Times New Roman" w:cs="Times New Roman"/>
          <w:szCs w:val="22"/>
          <w:lang w:val="en-GB"/>
        </w:rPr>
        <w:t xml:space="preserve">Additional information </w:t>
      </w:r>
      <w:r w:rsidR="00725E50">
        <w:rPr>
          <w:rFonts w:ascii="Times New Roman" w:eastAsia="Calibri" w:hAnsi="Times New Roman" w:cs="Times New Roman"/>
          <w:szCs w:val="22"/>
          <w:lang w:val="en-GB"/>
        </w:rPr>
        <w:t xml:space="preserve">regarding </w:t>
      </w:r>
      <w:r w:rsidRPr="006A6D14">
        <w:rPr>
          <w:rFonts w:ascii="Times New Roman" w:eastAsia="Calibri" w:hAnsi="Times New Roman" w:cs="Times New Roman"/>
          <w:szCs w:val="22"/>
          <w:lang w:val="en-GB"/>
        </w:rPr>
        <w:t>environmental protection</w:t>
      </w:r>
      <w:r w:rsidR="00003C3C">
        <w:rPr>
          <w:rFonts w:ascii="Times New Roman" w:eastAsia="Calibri" w:hAnsi="Times New Roman" w:cs="Times New Roman"/>
          <w:szCs w:val="22"/>
          <w:lang w:val="en-GB"/>
        </w:rPr>
        <w:t xml:space="preserve"> </w:t>
      </w:r>
      <w:r w:rsidR="003E240F" w:rsidRPr="00003C3C">
        <w:rPr>
          <w:rFonts w:ascii="Times New Roman" w:eastAsia="Calibri" w:hAnsi="Times New Roman" w:cs="Times New Roman"/>
          <w:szCs w:val="22"/>
          <w:lang w:val="en-GB"/>
        </w:rPr>
        <w:t>equipment</w:t>
      </w:r>
      <w:r w:rsidRPr="00003C3C">
        <w:rPr>
          <w:rFonts w:ascii="Times New Roman" w:eastAsia="Calibri" w:hAnsi="Times New Roman" w:cs="Times New Roman"/>
          <w:szCs w:val="22"/>
          <w:lang w:val="en-GB"/>
        </w:rPr>
        <w:t>-</w:t>
      </w:r>
      <w:r w:rsidR="003E240F" w:rsidRPr="00003C3C">
        <w:rPr>
          <w:rFonts w:ascii="Times New Roman" w:eastAsia="Calibri" w:hAnsi="Times New Roman" w:cs="Times New Roman"/>
          <w:szCs w:val="22"/>
          <w:lang w:val="en-GB"/>
        </w:rPr>
        <w:t>system that</w:t>
      </w:r>
      <w:r w:rsidRPr="00003C3C">
        <w:rPr>
          <w:rFonts w:ascii="Times New Roman" w:eastAsia="Calibri" w:hAnsi="Times New Roman" w:cs="Times New Roman"/>
          <w:szCs w:val="22"/>
          <w:lang w:val="en-GB"/>
        </w:rPr>
        <w:t xml:space="preserve"> </w:t>
      </w:r>
      <w:r w:rsidR="003E240F" w:rsidRPr="00003C3C">
        <w:rPr>
          <w:rFonts w:ascii="Times New Roman" w:eastAsia="Calibri" w:hAnsi="Times New Roman" w:cs="Times New Roman"/>
          <w:szCs w:val="22"/>
          <w:lang w:val="en-GB"/>
        </w:rPr>
        <w:t>is probably</w:t>
      </w:r>
      <w:r w:rsidR="00725E50">
        <w:rPr>
          <w:rFonts w:ascii="Times New Roman" w:eastAsia="Calibri" w:hAnsi="Times New Roman" w:cs="Times New Roman"/>
          <w:szCs w:val="22"/>
          <w:lang w:val="en-GB"/>
        </w:rPr>
        <w:t xml:space="preserve"> required</w:t>
      </w:r>
      <w:r w:rsidR="003E240F" w:rsidRPr="00003C3C">
        <w:rPr>
          <w:rFonts w:ascii="Times New Roman" w:eastAsia="Calibri" w:hAnsi="Times New Roman" w:cs="Times New Roman"/>
          <w:szCs w:val="22"/>
          <w:lang w:val="en-GB"/>
        </w:rPr>
        <w:t xml:space="preserve"> to be installed in </w:t>
      </w:r>
      <w:r w:rsidRPr="00003C3C">
        <w:rPr>
          <w:rFonts w:ascii="Times New Roman" w:eastAsia="Calibri" w:hAnsi="Times New Roman" w:cs="Times New Roman"/>
          <w:szCs w:val="22"/>
          <w:lang w:val="en-GB"/>
        </w:rPr>
        <w:t xml:space="preserve">to the </w:t>
      </w:r>
      <w:r w:rsidR="003E240F" w:rsidRPr="00003C3C">
        <w:rPr>
          <w:rFonts w:ascii="Times New Roman" w:eastAsia="Calibri" w:hAnsi="Times New Roman" w:cs="Times New Roman"/>
          <w:szCs w:val="22"/>
          <w:lang w:val="en-GB"/>
        </w:rPr>
        <w:t>Floating</w:t>
      </w:r>
      <w:r w:rsidRPr="00003C3C">
        <w:rPr>
          <w:rFonts w:ascii="Times New Roman" w:eastAsia="Calibri" w:hAnsi="Times New Roman" w:cs="Times New Roman"/>
          <w:szCs w:val="22"/>
          <w:lang w:val="en-GB"/>
        </w:rPr>
        <w:t xml:space="preserve"> dock</w:t>
      </w:r>
      <w:r w:rsidR="003E240F" w:rsidRPr="00003C3C">
        <w:rPr>
          <w:rFonts w:ascii="Times New Roman" w:eastAsia="Calibri" w:hAnsi="Times New Roman" w:cs="Times New Roman"/>
          <w:szCs w:val="22"/>
          <w:lang w:val="en-GB"/>
        </w:rPr>
        <w:t xml:space="preserve">, </w:t>
      </w:r>
      <w:r w:rsidR="00725E50">
        <w:rPr>
          <w:rFonts w:ascii="Times New Roman" w:eastAsia="Calibri" w:hAnsi="Times New Roman" w:cs="Times New Roman"/>
          <w:szCs w:val="22"/>
          <w:lang w:val="en-GB"/>
        </w:rPr>
        <w:t>i.e.</w:t>
      </w:r>
      <w:r w:rsidRPr="00003C3C">
        <w:rPr>
          <w:rFonts w:ascii="Times New Roman" w:eastAsia="Calibri" w:hAnsi="Times New Roman" w:cs="Times New Roman"/>
          <w:szCs w:val="22"/>
          <w:lang w:val="en-GB"/>
        </w:rPr>
        <w:t>:</w:t>
      </w:r>
    </w:p>
    <w:p w:rsidR="00DD1445" w:rsidRPr="006A6D14" w:rsidRDefault="00DD1445" w:rsidP="00725E50">
      <w:pPr>
        <w:pStyle w:val="af8"/>
        <w:tabs>
          <w:tab w:val="left" w:pos="1843"/>
        </w:tabs>
        <w:ind w:left="1560" w:hanging="142"/>
        <w:jc w:val="both"/>
        <w:rPr>
          <w:rFonts w:ascii="Times New Roman" w:eastAsia="Calibri" w:hAnsi="Times New Roman" w:cs="Times New Roman"/>
          <w:szCs w:val="22"/>
          <w:lang w:val="en-GB"/>
        </w:rPr>
      </w:pPr>
      <w:r w:rsidRPr="006A6D14">
        <w:rPr>
          <w:rFonts w:ascii="Times New Roman" w:eastAsia="Calibri" w:hAnsi="Times New Roman" w:cs="Times New Roman"/>
          <w:szCs w:val="22"/>
          <w:lang w:val="en-GB"/>
        </w:rPr>
        <w:t xml:space="preserve">i.   </w:t>
      </w:r>
      <w:r w:rsidR="00725E50">
        <w:rPr>
          <w:rFonts w:ascii="Times New Roman" w:eastAsia="Calibri" w:hAnsi="Times New Roman" w:cs="Times New Roman"/>
          <w:szCs w:val="22"/>
          <w:lang w:val="en-GB"/>
        </w:rPr>
        <w:tab/>
      </w:r>
      <w:r w:rsidRPr="006A6D14">
        <w:rPr>
          <w:rFonts w:ascii="Times New Roman" w:eastAsia="Calibri" w:hAnsi="Times New Roman" w:cs="Times New Roman"/>
          <w:szCs w:val="22"/>
          <w:lang w:val="en-GB"/>
        </w:rPr>
        <w:t>Drainage system (filters, waste water collector tank)</w:t>
      </w:r>
    </w:p>
    <w:p w:rsidR="00DD1445" w:rsidRPr="006A6D14" w:rsidRDefault="00DD1445" w:rsidP="00725E50">
      <w:pPr>
        <w:pStyle w:val="af8"/>
        <w:tabs>
          <w:tab w:val="left" w:pos="1843"/>
        </w:tabs>
        <w:ind w:left="1560" w:hanging="142"/>
        <w:jc w:val="both"/>
        <w:rPr>
          <w:rFonts w:ascii="Times New Roman" w:eastAsia="Calibri" w:hAnsi="Times New Roman" w:cs="Times New Roman"/>
          <w:szCs w:val="22"/>
          <w:lang w:val="en-GB"/>
        </w:rPr>
      </w:pPr>
      <w:r w:rsidRPr="006A6D14">
        <w:rPr>
          <w:rFonts w:ascii="Times New Roman" w:eastAsia="Calibri" w:hAnsi="Times New Roman" w:cs="Times New Roman"/>
          <w:szCs w:val="22"/>
          <w:lang w:val="en-GB"/>
        </w:rPr>
        <w:t>ii</w:t>
      </w:r>
      <w:r w:rsidR="003E240F" w:rsidRPr="006A6D14">
        <w:rPr>
          <w:rFonts w:ascii="Times New Roman" w:eastAsia="Calibri" w:hAnsi="Times New Roman" w:cs="Times New Roman"/>
          <w:szCs w:val="22"/>
          <w:lang w:val="en-GB"/>
        </w:rPr>
        <w:t xml:space="preserve">. </w:t>
      </w:r>
      <w:r w:rsidR="00725E50">
        <w:rPr>
          <w:rFonts w:ascii="Times New Roman" w:eastAsia="Calibri" w:hAnsi="Times New Roman" w:cs="Times New Roman"/>
          <w:szCs w:val="22"/>
          <w:lang w:val="en-GB"/>
        </w:rPr>
        <w:tab/>
      </w:r>
      <w:r w:rsidR="003E240F" w:rsidRPr="006A6D14">
        <w:rPr>
          <w:rFonts w:ascii="Times New Roman" w:eastAsia="Calibri" w:hAnsi="Times New Roman" w:cs="Times New Roman"/>
          <w:szCs w:val="22"/>
          <w:lang w:val="en-GB"/>
        </w:rPr>
        <w:t>Specifications</w:t>
      </w:r>
      <w:r w:rsidRPr="006A6D14">
        <w:rPr>
          <w:rFonts w:ascii="Times New Roman" w:eastAsia="Calibri" w:hAnsi="Times New Roman" w:cs="Times New Roman"/>
          <w:szCs w:val="22"/>
          <w:lang w:val="en-GB"/>
        </w:rPr>
        <w:t xml:space="preserve"> of coatings </w:t>
      </w:r>
    </w:p>
    <w:p w:rsidR="00DD1445" w:rsidRPr="006A6D14" w:rsidRDefault="003E240F" w:rsidP="00725E50">
      <w:pPr>
        <w:pStyle w:val="af8"/>
        <w:tabs>
          <w:tab w:val="left" w:pos="1843"/>
        </w:tabs>
        <w:ind w:left="1838" w:hanging="420"/>
        <w:jc w:val="both"/>
        <w:rPr>
          <w:rFonts w:ascii="Times New Roman" w:eastAsia="Calibri" w:hAnsi="Times New Roman" w:cs="Times New Roman"/>
          <w:szCs w:val="22"/>
          <w:lang w:val="en-GB"/>
        </w:rPr>
      </w:pPr>
      <w:r w:rsidRPr="006A6D14">
        <w:rPr>
          <w:rFonts w:ascii="Times New Roman" w:eastAsia="Calibri" w:hAnsi="Times New Roman" w:cs="Times New Roman"/>
          <w:szCs w:val="22"/>
          <w:lang w:val="en-GB"/>
        </w:rPr>
        <w:t xml:space="preserve">iii. </w:t>
      </w:r>
      <w:r w:rsidR="00725E50">
        <w:rPr>
          <w:rFonts w:ascii="Times New Roman" w:eastAsia="Calibri" w:hAnsi="Times New Roman" w:cs="Times New Roman"/>
          <w:szCs w:val="22"/>
          <w:lang w:val="en-GB"/>
        </w:rPr>
        <w:tab/>
      </w:r>
      <w:r w:rsidRPr="006A6D14">
        <w:rPr>
          <w:rFonts w:ascii="Times New Roman" w:eastAsia="Calibri" w:hAnsi="Times New Roman" w:cs="Times New Roman"/>
          <w:szCs w:val="22"/>
          <w:lang w:val="en-GB"/>
        </w:rPr>
        <w:t xml:space="preserve">Hydro and sand blasting </w:t>
      </w:r>
      <w:r w:rsidR="00DD1445" w:rsidRPr="006A6D14">
        <w:rPr>
          <w:rFonts w:ascii="Times New Roman" w:eastAsia="Calibri" w:hAnsi="Times New Roman" w:cs="Times New Roman"/>
          <w:szCs w:val="22"/>
          <w:lang w:val="en-GB"/>
        </w:rPr>
        <w:t xml:space="preserve">permanent </w:t>
      </w:r>
      <w:r w:rsidRPr="006A6D14">
        <w:rPr>
          <w:rFonts w:ascii="Times New Roman" w:eastAsia="Calibri" w:hAnsi="Times New Roman" w:cs="Times New Roman"/>
          <w:szCs w:val="22"/>
          <w:lang w:val="en-GB"/>
        </w:rPr>
        <w:t>equipment and</w:t>
      </w:r>
      <w:r w:rsidR="00DD1445" w:rsidRPr="006A6D14">
        <w:rPr>
          <w:rFonts w:ascii="Times New Roman" w:eastAsia="Calibri" w:hAnsi="Times New Roman" w:cs="Times New Roman"/>
          <w:szCs w:val="22"/>
          <w:lang w:val="en-GB"/>
        </w:rPr>
        <w:t xml:space="preserve"> environmental</w:t>
      </w:r>
      <w:r w:rsidR="00003C3C">
        <w:rPr>
          <w:rFonts w:ascii="Times New Roman" w:eastAsia="Calibri" w:hAnsi="Times New Roman" w:cs="Times New Roman"/>
          <w:szCs w:val="22"/>
          <w:lang w:val="en-GB"/>
        </w:rPr>
        <w:t xml:space="preserve"> </w:t>
      </w:r>
      <w:r w:rsidR="00DD1445" w:rsidRPr="006A6D14">
        <w:rPr>
          <w:rFonts w:ascii="Times New Roman" w:eastAsia="Calibri" w:hAnsi="Times New Roman" w:cs="Times New Roman"/>
          <w:szCs w:val="22"/>
          <w:lang w:val="en-GB"/>
        </w:rPr>
        <w:t>protection systems like pumps, collector tank</w:t>
      </w:r>
      <w:r w:rsidRPr="006A6D14">
        <w:rPr>
          <w:rFonts w:ascii="Times New Roman" w:eastAsia="Calibri" w:hAnsi="Times New Roman" w:cs="Times New Roman"/>
          <w:szCs w:val="22"/>
          <w:lang w:val="en-GB"/>
        </w:rPr>
        <w:t>s</w:t>
      </w:r>
      <w:r w:rsidR="00DD1445" w:rsidRPr="006A6D14">
        <w:rPr>
          <w:rFonts w:ascii="Times New Roman" w:eastAsia="Calibri" w:hAnsi="Times New Roman" w:cs="Times New Roman"/>
          <w:szCs w:val="22"/>
          <w:lang w:val="en-GB"/>
        </w:rPr>
        <w:t xml:space="preserve"> for used sand </w:t>
      </w:r>
      <w:r w:rsidRPr="006A6D14">
        <w:rPr>
          <w:rFonts w:ascii="Times New Roman" w:eastAsia="Calibri" w:hAnsi="Times New Roman" w:cs="Times New Roman"/>
          <w:szCs w:val="22"/>
          <w:lang w:val="en-GB"/>
        </w:rPr>
        <w:t>etc.</w:t>
      </w:r>
      <w:r w:rsidR="00DD1445" w:rsidRPr="006A6D14">
        <w:rPr>
          <w:rFonts w:ascii="Times New Roman" w:eastAsia="Calibri" w:hAnsi="Times New Roman" w:cs="Times New Roman"/>
          <w:szCs w:val="22"/>
          <w:lang w:val="en-GB"/>
        </w:rPr>
        <w:t>, curtain system, isolation membranes and boxes, w</w:t>
      </w:r>
      <w:r w:rsidR="0054510B">
        <w:rPr>
          <w:rFonts w:ascii="Times New Roman" w:eastAsia="Calibri" w:hAnsi="Times New Roman" w:cs="Times New Roman"/>
          <w:szCs w:val="22"/>
          <w:lang w:val="en-GB"/>
        </w:rPr>
        <w:t xml:space="preserve">aste water collector tank, air </w:t>
      </w:r>
      <w:r w:rsidR="00DD1445" w:rsidRPr="006A6D14">
        <w:rPr>
          <w:rFonts w:ascii="Times New Roman" w:eastAsia="Calibri" w:hAnsi="Times New Roman" w:cs="Times New Roman"/>
          <w:szCs w:val="22"/>
          <w:lang w:val="en-GB"/>
        </w:rPr>
        <w:t>filtration system etc</w:t>
      </w:r>
      <w:r w:rsidRPr="006A6D14">
        <w:rPr>
          <w:rFonts w:ascii="Times New Roman" w:eastAsia="Calibri" w:hAnsi="Times New Roman" w:cs="Times New Roman"/>
          <w:szCs w:val="22"/>
          <w:lang w:val="en-GB"/>
        </w:rPr>
        <w:t>.</w:t>
      </w:r>
    </w:p>
    <w:p w:rsidR="000A57CC" w:rsidRDefault="000A57CC" w:rsidP="00003C3C">
      <w:pPr>
        <w:rPr>
          <w:rFonts w:eastAsia="Calibri"/>
          <w:sz w:val="22"/>
          <w:szCs w:val="22"/>
          <w:lang w:val="en-GB" w:eastAsia="en-US"/>
        </w:rPr>
      </w:pPr>
    </w:p>
    <w:p w:rsidR="00A02AC5" w:rsidRPr="00910871" w:rsidRDefault="00A02AC5" w:rsidP="00A02AC5">
      <w:pPr>
        <w:pStyle w:val="2"/>
        <w:spacing w:before="0" w:after="0"/>
        <w:ind w:left="567"/>
        <w:rPr>
          <w:rFonts w:ascii="Times New Roman" w:eastAsia="Times New Roman" w:hAnsi="Times New Roman" w:cs="Times New Roman"/>
          <w:b w:val="0"/>
          <w:bCs w:val="0"/>
          <w:iCs w:val="0"/>
          <w:color w:val="244061" w:themeColor="accent1" w:themeShade="80"/>
          <w:sz w:val="22"/>
          <w:szCs w:val="22"/>
          <w:u w:val="single"/>
          <w:lang w:val="en-GB" w:eastAsia="en-US"/>
        </w:rPr>
      </w:pPr>
      <w:bookmarkStart w:id="58" w:name="_Toc479282001"/>
      <w:r w:rsidRPr="00910871">
        <w:rPr>
          <w:rFonts w:ascii="Times New Roman" w:eastAsia="Times New Roman" w:hAnsi="Times New Roman" w:cs="Times New Roman"/>
          <w:b w:val="0"/>
          <w:bCs w:val="0"/>
          <w:iCs w:val="0"/>
          <w:color w:val="244061" w:themeColor="accent1" w:themeShade="80"/>
          <w:sz w:val="22"/>
          <w:szCs w:val="22"/>
          <w:u w:val="single"/>
          <w:lang w:val="en-GB" w:eastAsia="en-US"/>
        </w:rPr>
        <w:t>Spare Parts</w:t>
      </w:r>
      <w:bookmarkEnd w:id="58"/>
    </w:p>
    <w:p w:rsidR="00A02AC5" w:rsidRPr="006A6D14" w:rsidRDefault="00A02AC5" w:rsidP="00A02AC5">
      <w:pPr>
        <w:ind w:left="567"/>
        <w:jc w:val="both"/>
        <w:rPr>
          <w:rFonts w:eastAsia="Calibri"/>
          <w:sz w:val="22"/>
          <w:szCs w:val="22"/>
          <w:lang w:val="en-GB" w:eastAsia="en-US"/>
        </w:rPr>
      </w:pPr>
      <w:r w:rsidRPr="006A6D14">
        <w:rPr>
          <w:rFonts w:eastAsia="Calibri"/>
          <w:sz w:val="22"/>
          <w:szCs w:val="22"/>
          <w:lang w:val="en-GB" w:eastAsia="en-US"/>
        </w:rPr>
        <w:t>The participants are required to submit the following</w:t>
      </w:r>
      <w:r>
        <w:rPr>
          <w:rFonts w:eastAsia="Calibri"/>
          <w:sz w:val="22"/>
          <w:szCs w:val="22"/>
          <w:lang w:val="en-GB" w:eastAsia="en-US"/>
        </w:rPr>
        <w:t xml:space="preserve"> </w:t>
      </w:r>
      <w:r w:rsidRPr="00A02AC5">
        <w:rPr>
          <w:rFonts w:eastAsia="Calibri"/>
          <w:b/>
          <w:sz w:val="22"/>
          <w:szCs w:val="22"/>
          <w:lang w:val="en-GB" w:eastAsia="en-US"/>
        </w:rPr>
        <w:t>within their technical offer</w:t>
      </w:r>
      <w:r w:rsidRPr="006A6D14">
        <w:rPr>
          <w:rFonts w:eastAsia="Calibri"/>
          <w:sz w:val="22"/>
          <w:szCs w:val="22"/>
          <w:lang w:val="en-GB" w:eastAsia="en-US"/>
        </w:rPr>
        <w:t>:</w:t>
      </w:r>
    </w:p>
    <w:p w:rsidR="00A02AC5" w:rsidRPr="006A6D14" w:rsidRDefault="00A02AC5" w:rsidP="00A02AC5">
      <w:pPr>
        <w:jc w:val="both"/>
        <w:rPr>
          <w:rFonts w:eastAsia="Calibri"/>
          <w:sz w:val="22"/>
          <w:szCs w:val="22"/>
          <w:lang w:val="en-GB" w:eastAsia="en-US"/>
        </w:rPr>
      </w:pPr>
    </w:p>
    <w:p w:rsidR="00A02AC5" w:rsidRPr="006A6D14" w:rsidRDefault="00A02AC5" w:rsidP="00A02AC5">
      <w:pPr>
        <w:numPr>
          <w:ilvl w:val="1"/>
          <w:numId w:val="7"/>
        </w:numPr>
        <w:tabs>
          <w:tab w:val="clear" w:pos="1440"/>
          <w:tab w:val="num" w:pos="1134"/>
        </w:tabs>
        <w:ind w:left="1134" w:hanging="567"/>
        <w:jc w:val="both"/>
        <w:rPr>
          <w:rFonts w:eastAsia="Calibri"/>
          <w:sz w:val="22"/>
          <w:szCs w:val="22"/>
          <w:lang w:val="en-GB" w:eastAsia="en-US"/>
        </w:rPr>
      </w:pPr>
      <w:r w:rsidRPr="006A6D14">
        <w:rPr>
          <w:rFonts w:eastAsia="Calibri"/>
          <w:sz w:val="22"/>
          <w:szCs w:val="22"/>
          <w:lang w:val="en-GB" w:eastAsia="en-US"/>
        </w:rPr>
        <w:t>A detailed list of Spare Parts with the following information:</w:t>
      </w:r>
    </w:p>
    <w:p w:rsidR="00A02AC5" w:rsidRPr="006A6D14" w:rsidRDefault="00A02AC5" w:rsidP="00A02AC5">
      <w:pPr>
        <w:numPr>
          <w:ilvl w:val="2"/>
          <w:numId w:val="7"/>
        </w:numPr>
        <w:tabs>
          <w:tab w:val="num" w:pos="1134"/>
        </w:tabs>
        <w:ind w:hanging="567"/>
        <w:jc w:val="both"/>
        <w:rPr>
          <w:rFonts w:eastAsia="Calibri"/>
          <w:sz w:val="22"/>
          <w:szCs w:val="22"/>
          <w:lang w:val="en-GB" w:eastAsia="en-US"/>
        </w:rPr>
      </w:pPr>
      <w:r w:rsidRPr="006A6D14">
        <w:rPr>
          <w:rFonts w:eastAsia="Calibri"/>
          <w:sz w:val="22"/>
          <w:szCs w:val="22"/>
          <w:lang w:val="en-GB" w:eastAsia="en-US"/>
        </w:rPr>
        <w:t>Name description</w:t>
      </w:r>
    </w:p>
    <w:p w:rsidR="00A02AC5" w:rsidRPr="006A6D14" w:rsidRDefault="00A02AC5" w:rsidP="00A02AC5">
      <w:pPr>
        <w:numPr>
          <w:ilvl w:val="2"/>
          <w:numId w:val="7"/>
        </w:numPr>
        <w:tabs>
          <w:tab w:val="num" w:pos="1134"/>
        </w:tabs>
        <w:ind w:hanging="567"/>
        <w:jc w:val="both"/>
        <w:rPr>
          <w:rFonts w:eastAsia="Calibri"/>
          <w:sz w:val="22"/>
          <w:szCs w:val="22"/>
          <w:lang w:val="en-GB" w:eastAsia="en-US"/>
        </w:rPr>
      </w:pPr>
      <w:r w:rsidRPr="006A6D14">
        <w:rPr>
          <w:rFonts w:eastAsia="Calibri"/>
          <w:sz w:val="22"/>
          <w:szCs w:val="22"/>
          <w:lang w:val="en-GB" w:eastAsia="en-US"/>
        </w:rPr>
        <w:t>Drawing</w:t>
      </w:r>
    </w:p>
    <w:p w:rsidR="00A02AC5" w:rsidRPr="006A6D14" w:rsidRDefault="00A02AC5" w:rsidP="00A02AC5">
      <w:pPr>
        <w:numPr>
          <w:ilvl w:val="2"/>
          <w:numId w:val="7"/>
        </w:numPr>
        <w:tabs>
          <w:tab w:val="num" w:pos="1134"/>
        </w:tabs>
        <w:ind w:hanging="567"/>
        <w:jc w:val="both"/>
        <w:rPr>
          <w:rFonts w:eastAsia="Calibri"/>
          <w:sz w:val="22"/>
          <w:szCs w:val="22"/>
          <w:lang w:val="en-GB" w:eastAsia="en-US"/>
        </w:rPr>
      </w:pPr>
      <w:r>
        <w:rPr>
          <w:rFonts w:eastAsia="Calibri"/>
          <w:sz w:val="22"/>
          <w:szCs w:val="22"/>
          <w:lang w:val="en-GB" w:eastAsia="en-US"/>
        </w:rPr>
        <w:t>Supplier</w:t>
      </w:r>
      <w:r w:rsidRPr="006A6D14">
        <w:rPr>
          <w:rFonts w:eastAsia="Calibri"/>
          <w:sz w:val="22"/>
          <w:szCs w:val="22"/>
          <w:lang w:val="en-GB" w:eastAsia="en-US"/>
        </w:rPr>
        <w:t>s Part Number</w:t>
      </w:r>
    </w:p>
    <w:p w:rsidR="00A02AC5" w:rsidRPr="006A6D14" w:rsidRDefault="00A02AC5" w:rsidP="00A02AC5">
      <w:pPr>
        <w:tabs>
          <w:tab w:val="num" w:pos="1134"/>
        </w:tabs>
        <w:ind w:hanging="567"/>
        <w:jc w:val="both"/>
        <w:rPr>
          <w:rFonts w:eastAsia="Calibri"/>
          <w:sz w:val="22"/>
          <w:szCs w:val="22"/>
          <w:lang w:val="en-GB" w:eastAsia="en-US"/>
        </w:rPr>
      </w:pPr>
    </w:p>
    <w:p w:rsidR="00A02AC5" w:rsidRPr="006A6D14" w:rsidRDefault="00A02AC5" w:rsidP="00A02AC5">
      <w:pPr>
        <w:numPr>
          <w:ilvl w:val="1"/>
          <w:numId w:val="7"/>
        </w:numPr>
        <w:tabs>
          <w:tab w:val="clear" w:pos="1440"/>
          <w:tab w:val="num" w:pos="1134"/>
        </w:tabs>
        <w:ind w:left="1134" w:hanging="567"/>
        <w:jc w:val="both"/>
        <w:rPr>
          <w:rFonts w:eastAsia="Calibri"/>
          <w:sz w:val="22"/>
          <w:szCs w:val="22"/>
          <w:lang w:val="en-GB" w:eastAsia="en-US"/>
        </w:rPr>
      </w:pPr>
      <w:r>
        <w:rPr>
          <w:rFonts w:eastAsia="Calibri"/>
          <w:sz w:val="22"/>
          <w:szCs w:val="22"/>
          <w:lang w:val="en-GB" w:eastAsia="en-US"/>
        </w:rPr>
        <w:t>Furthermore, t</w:t>
      </w:r>
      <w:r w:rsidRPr="006A6D14">
        <w:rPr>
          <w:rFonts w:eastAsia="Calibri"/>
          <w:sz w:val="22"/>
          <w:szCs w:val="22"/>
          <w:lang w:val="en-GB" w:eastAsia="en-US"/>
        </w:rPr>
        <w:t xml:space="preserve">he awarded </w:t>
      </w:r>
      <w:r>
        <w:rPr>
          <w:rFonts w:eastAsia="Calibri"/>
          <w:sz w:val="22"/>
          <w:szCs w:val="22"/>
          <w:lang w:val="en-GB" w:eastAsia="en-US"/>
        </w:rPr>
        <w:t>Supplier</w:t>
      </w:r>
      <w:r w:rsidRPr="006A6D14">
        <w:rPr>
          <w:rFonts w:eastAsia="Calibri"/>
          <w:sz w:val="22"/>
          <w:szCs w:val="22"/>
          <w:lang w:val="en-GB" w:eastAsia="en-US"/>
        </w:rPr>
        <w:t xml:space="preserve"> should provide an official price list of all the spare parts. Any change in the price list we be notified promptly to PPA together with a new price list. For this purpose the awarded </w:t>
      </w:r>
      <w:r>
        <w:rPr>
          <w:rFonts w:eastAsia="Calibri"/>
          <w:sz w:val="22"/>
          <w:szCs w:val="22"/>
          <w:lang w:val="en-GB" w:eastAsia="en-US"/>
        </w:rPr>
        <w:t>Supplier</w:t>
      </w:r>
      <w:r w:rsidRPr="006A6D14">
        <w:rPr>
          <w:rFonts w:eastAsia="Calibri"/>
          <w:sz w:val="22"/>
          <w:szCs w:val="22"/>
          <w:lang w:val="en-GB" w:eastAsia="en-US"/>
        </w:rPr>
        <w:t xml:space="preserve"> will be required to submit a declaration of law during the contract sign period for complying with the above requirements.</w:t>
      </w:r>
    </w:p>
    <w:p w:rsidR="00A02AC5" w:rsidRPr="006A6D14" w:rsidRDefault="00A02AC5" w:rsidP="00A02AC5">
      <w:pPr>
        <w:tabs>
          <w:tab w:val="num" w:pos="1134"/>
        </w:tabs>
        <w:ind w:left="1080" w:hanging="567"/>
        <w:jc w:val="both"/>
        <w:rPr>
          <w:rFonts w:eastAsia="Calibri"/>
          <w:sz w:val="22"/>
          <w:szCs w:val="22"/>
          <w:lang w:val="en-GB" w:eastAsia="en-US"/>
        </w:rPr>
      </w:pPr>
    </w:p>
    <w:p w:rsidR="00A02AC5" w:rsidRPr="006A6D14" w:rsidRDefault="00A02AC5" w:rsidP="00A02AC5">
      <w:pPr>
        <w:numPr>
          <w:ilvl w:val="1"/>
          <w:numId w:val="7"/>
        </w:numPr>
        <w:tabs>
          <w:tab w:val="clear" w:pos="1440"/>
          <w:tab w:val="num" w:pos="1134"/>
        </w:tabs>
        <w:ind w:left="1134" w:hanging="567"/>
        <w:jc w:val="both"/>
        <w:rPr>
          <w:rFonts w:eastAsia="Calibri"/>
          <w:sz w:val="22"/>
          <w:szCs w:val="22"/>
          <w:lang w:val="en-GB" w:eastAsia="en-US"/>
        </w:rPr>
      </w:pPr>
      <w:r w:rsidRPr="006A6D14">
        <w:rPr>
          <w:rFonts w:eastAsia="Calibri"/>
          <w:sz w:val="22"/>
          <w:szCs w:val="22"/>
          <w:lang w:val="en-GB" w:eastAsia="en-US"/>
        </w:rPr>
        <w:lastRenderedPageBreak/>
        <w:t xml:space="preserve">The awarded </w:t>
      </w:r>
      <w:r>
        <w:rPr>
          <w:rFonts w:eastAsia="Calibri"/>
          <w:sz w:val="22"/>
          <w:szCs w:val="22"/>
          <w:lang w:val="en-GB" w:eastAsia="en-US"/>
        </w:rPr>
        <w:t>Supplier</w:t>
      </w:r>
      <w:r w:rsidRPr="006A6D14">
        <w:rPr>
          <w:rFonts w:eastAsia="Calibri"/>
          <w:sz w:val="22"/>
          <w:szCs w:val="22"/>
          <w:lang w:val="en-GB" w:eastAsia="en-US"/>
        </w:rPr>
        <w:t xml:space="preserve"> should provide a discount on the official list price for 10 years and a formal declaration commitment for being able to supply spare parts for this decade.</w:t>
      </w:r>
    </w:p>
    <w:p w:rsidR="00A02AC5" w:rsidRPr="006A6D14" w:rsidRDefault="00A02AC5" w:rsidP="00A02AC5">
      <w:pPr>
        <w:tabs>
          <w:tab w:val="num" w:pos="1134"/>
        </w:tabs>
        <w:ind w:hanging="567"/>
        <w:jc w:val="both"/>
        <w:rPr>
          <w:rFonts w:eastAsia="Calibri"/>
          <w:sz w:val="22"/>
          <w:szCs w:val="22"/>
          <w:lang w:val="en-GB" w:eastAsia="en-US"/>
        </w:rPr>
      </w:pPr>
    </w:p>
    <w:p w:rsidR="00A02AC5" w:rsidRPr="006A6D14" w:rsidRDefault="00A02AC5" w:rsidP="00A02AC5">
      <w:pPr>
        <w:numPr>
          <w:ilvl w:val="1"/>
          <w:numId w:val="7"/>
        </w:numPr>
        <w:tabs>
          <w:tab w:val="clear" w:pos="1440"/>
          <w:tab w:val="num" w:pos="1134"/>
        </w:tabs>
        <w:ind w:left="1134" w:hanging="567"/>
        <w:jc w:val="both"/>
        <w:rPr>
          <w:rFonts w:eastAsia="Calibri"/>
          <w:sz w:val="22"/>
          <w:szCs w:val="22"/>
          <w:lang w:val="en-GB" w:eastAsia="en-US"/>
        </w:rPr>
      </w:pPr>
      <w:r w:rsidRPr="006A6D14">
        <w:rPr>
          <w:rFonts w:eastAsia="Calibri"/>
          <w:sz w:val="22"/>
          <w:szCs w:val="22"/>
          <w:lang w:val="en-GB" w:eastAsia="en-US"/>
        </w:rPr>
        <w:t>The delivery time of Spare Parts after the warranty period and for urgent cases, should be not more than 5 working days from the written request from PPA.</w:t>
      </w:r>
    </w:p>
    <w:p w:rsidR="00A02AC5" w:rsidRPr="006A6D14" w:rsidRDefault="00A02AC5" w:rsidP="00A02AC5">
      <w:pPr>
        <w:tabs>
          <w:tab w:val="num" w:pos="1134"/>
        </w:tabs>
        <w:ind w:hanging="567"/>
        <w:jc w:val="both"/>
        <w:rPr>
          <w:rFonts w:eastAsia="Calibri"/>
          <w:sz w:val="22"/>
          <w:szCs w:val="22"/>
          <w:lang w:val="en-GB" w:eastAsia="en-US"/>
        </w:rPr>
      </w:pPr>
    </w:p>
    <w:p w:rsidR="00A02AC5" w:rsidRPr="006A6D14" w:rsidRDefault="00A02AC5" w:rsidP="00A02AC5">
      <w:pPr>
        <w:tabs>
          <w:tab w:val="num" w:pos="1134"/>
        </w:tabs>
        <w:ind w:left="1134" w:hanging="567"/>
        <w:jc w:val="both"/>
        <w:rPr>
          <w:rFonts w:eastAsia="Calibri"/>
          <w:sz w:val="22"/>
          <w:szCs w:val="22"/>
          <w:lang w:val="en-GB" w:eastAsia="en-US"/>
        </w:rPr>
      </w:pPr>
      <w:r>
        <w:rPr>
          <w:rFonts w:eastAsia="Calibri"/>
          <w:sz w:val="22"/>
          <w:szCs w:val="22"/>
          <w:lang w:val="en-GB" w:eastAsia="en-US"/>
        </w:rPr>
        <w:t>e.</w:t>
      </w:r>
      <w:r>
        <w:rPr>
          <w:rFonts w:eastAsia="Calibri"/>
          <w:sz w:val="22"/>
          <w:szCs w:val="22"/>
          <w:lang w:val="en-GB" w:eastAsia="en-US"/>
        </w:rPr>
        <w:tab/>
      </w:r>
      <w:r w:rsidRPr="006A6D14">
        <w:rPr>
          <w:rFonts w:eastAsia="Calibri"/>
          <w:sz w:val="22"/>
          <w:szCs w:val="22"/>
          <w:lang w:val="en-GB" w:eastAsia="en-US"/>
        </w:rPr>
        <w:t xml:space="preserve">After the warranty period, in case PPA cannot solve a problem, the </w:t>
      </w:r>
      <w:proofErr w:type="spellStart"/>
      <w:r>
        <w:rPr>
          <w:rFonts w:eastAsia="Calibri"/>
          <w:sz w:val="22"/>
          <w:szCs w:val="22"/>
          <w:lang w:val="en-GB" w:eastAsia="en-US"/>
        </w:rPr>
        <w:t>Contarctor</w:t>
      </w:r>
      <w:proofErr w:type="spellEnd"/>
      <w:r w:rsidRPr="006A6D14">
        <w:rPr>
          <w:rFonts w:eastAsia="Calibri"/>
          <w:sz w:val="22"/>
          <w:szCs w:val="22"/>
          <w:lang w:val="en-GB" w:eastAsia="en-US"/>
        </w:rPr>
        <w:t xml:space="preserve"> should be able to send an expert engineer within 5 working days from the written request from PPA.</w:t>
      </w:r>
    </w:p>
    <w:p w:rsidR="00A02AC5" w:rsidRPr="006A6D14" w:rsidRDefault="00A02AC5" w:rsidP="00003C3C">
      <w:pPr>
        <w:rPr>
          <w:rFonts w:eastAsia="Calibri"/>
          <w:sz w:val="22"/>
          <w:szCs w:val="22"/>
          <w:lang w:val="en-GB" w:eastAsia="en-US"/>
        </w:rPr>
      </w:pPr>
    </w:p>
    <w:p w:rsidR="00725E50" w:rsidRDefault="000A57CC" w:rsidP="00725E50">
      <w:pPr>
        <w:ind w:left="567"/>
        <w:jc w:val="both"/>
        <w:rPr>
          <w:rFonts w:eastAsia="Calibri"/>
          <w:sz w:val="22"/>
          <w:szCs w:val="22"/>
          <w:lang w:val="en-GB" w:eastAsia="en-US"/>
        </w:rPr>
      </w:pPr>
      <w:r w:rsidRPr="006A6D14">
        <w:rPr>
          <w:rFonts w:eastAsia="Calibri"/>
          <w:sz w:val="22"/>
          <w:szCs w:val="22"/>
          <w:lang w:val="en-GB" w:eastAsia="en-US"/>
        </w:rPr>
        <w:t xml:space="preserve">Participants should </w:t>
      </w:r>
      <w:r w:rsidR="00725E50">
        <w:rPr>
          <w:rFonts w:eastAsia="Calibri"/>
          <w:sz w:val="22"/>
          <w:szCs w:val="22"/>
          <w:lang w:val="en-GB" w:eastAsia="en-US"/>
        </w:rPr>
        <w:t>confirm at least all the above specification requirements</w:t>
      </w:r>
      <w:r w:rsidR="002335DB">
        <w:rPr>
          <w:rFonts w:eastAsia="Calibri"/>
          <w:sz w:val="22"/>
          <w:szCs w:val="22"/>
          <w:lang w:val="en-GB" w:eastAsia="en-US"/>
        </w:rPr>
        <w:t xml:space="preserve"> in the same sequence and numbering.</w:t>
      </w:r>
    </w:p>
    <w:p w:rsidR="00567B7A" w:rsidRPr="006A6D14" w:rsidRDefault="00567B7A" w:rsidP="00725E50">
      <w:pPr>
        <w:jc w:val="both"/>
        <w:rPr>
          <w:rFonts w:eastAsia="Calibri"/>
          <w:sz w:val="22"/>
          <w:szCs w:val="22"/>
          <w:lang w:val="en-GB" w:eastAsia="en-US"/>
        </w:rPr>
      </w:pPr>
    </w:p>
    <w:p w:rsidR="0069773B" w:rsidRPr="0054510B" w:rsidRDefault="00FD37B1" w:rsidP="00003C3C">
      <w:pPr>
        <w:ind w:left="567"/>
        <w:rPr>
          <w:rFonts w:eastAsia="Calibri"/>
          <w:b/>
          <w:sz w:val="22"/>
          <w:szCs w:val="22"/>
          <w:lang w:val="en-GB" w:eastAsia="en-US"/>
        </w:rPr>
      </w:pPr>
      <w:r w:rsidRPr="0054510B">
        <w:rPr>
          <w:rFonts w:eastAsia="Calibri"/>
          <w:b/>
          <w:sz w:val="22"/>
          <w:szCs w:val="22"/>
          <w:u w:val="single"/>
          <w:lang w:val="en-GB" w:eastAsia="en-US"/>
        </w:rPr>
        <w:t>IMPORTANT NOTE</w:t>
      </w:r>
      <w:r w:rsidRPr="0054510B">
        <w:rPr>
          <w:rFonts w:eastAsia="Calibri"/>
          <w:b/>
          <w:sz w:val="22"/>
          <w:szCs w:val="22"/>
          <w:lang w:val="en-GB" w:eastAsia="en-US"/>
        </w:rPr>
        <w:t>:</w:t>
      </w:r>
    </w:p>
    <w:p w:rsidR="009459F9" w:rsidRPr="006A6D14" w:rsidRDefault="00FD37B1" w:rsidP="002335DB">
      <w:pPr>
        <w:ind w:left="567"/>
        <w:jc w:val="both"/>
        <w:rPr>
          <w:rFonts w:eastAsia="Calibri"/>
          <w:sz w:val="22"/>
          <w:szCs w:val="22"/>
          <w:lang w:val="en-GB" w:eastAsia="en-US"/>
        </w:rPr>
      </w:pPr>
      <w:r w:rsidRPr="006A6D14">
        <w:rPr>
          <w:rFonts w:eastAsia="Calibri"/>
          <w:sz w:val="22"/>
          <w:szCs w:val="22"/>
          <w:lang w:val="en-GB" w:eastAsia="en-US"/>
        </w:rPr>
        <w:t>The Technical Proposal must not include any financial information.</w:t>
      </w:r>
      <w:r w:rsidR="00C14D94" w:rsidRPr="006A6D14">
        <w:rPr>
          <w:rFonts w:eastAsia="Calibri"/>
          <w:sz w:val="22"/>
          <w:szCs w:val="22"/>
          <w:lang w:val="en-GB" w:eastAsia="en-US"/>
        </w:rPr>
        <w:t xml:space="preserve"> </w:t>
      </w:r>
      <w:r w:rsidRPr="006A6D14">
        <w:rPr>
          <w:rFonts w:eastAsia="Calibri"/>
          <w:sz w:val="22"/>
          <w:szCs w:val="22"/>
          <w:lang w:val="en-GB" w:eastAsia="en-US"/>
        </w:rPr>
        <w:t>Any financial information in the Technical Proposal will invalidate</w:t>
      </w:r>
      <w:r w:rsidR="00567B7A" w:rsidRPr="006A6D14">
        <w:rPr>
          <w:rFonts w:eastAsia="Calibri"/>
          <w:sz w:val="22"/>
          <w:szCs w:val="22"/>
          <w:lang w:val="en-GB" w:eastAsia="en-US"/>
        </w:rPr>
        <w:t xml:space="preserve"> the</w:t>
      </w:r>
      <w:r w:rsidRPr="006A6D14">
        <w:rPr>
          <w:rFonts w:eastAsia="Calibri"/>
          <w:sz w:val="22"/>
          <w:szCs w:val="22"/>
          <w:lang w:val="en-GB" w:eastAsia="en-US"/>
        </w:rPr>
        <w:t xml:space="preserve"> Proposal.</w:t>
      </w:r>
    </w:p>
    <w:p w:rsidR="0054510B" w:rsidRDefault="0054510B" w:rsidP="002335DB">
      <w:pPr>
        <w:pStyle w:val="2"/>
        <w:spacing w:before="0" w:after="0"/>
        <w:ind w:left="567"/>
        <w:jc w:val="both"/>
        <w:rPr>
          <w:rFonts w:ascii="Times New Roman" w:eastAsia="Times New Roman" w:hAnsi="Times New Roman" w:cs="Times New Roman"/>
          <w:b w:val="0"/>
          <w:bCs w:val="0"/>
          <w:iCs w:val="0"/>
          <w:color w:val="244061" w:themeColor="accent1" w:themeShade="80"/>
          <w:sz w:val="22"/>
          <w:szCs w:val="22"/>
          <w:u w:val="single"/>
          <w:lang w:val="en-GB" w:eastAsia="en-US"/>
        </w:rPr>
      </w:pPr>
      <w:bookmarkStart w:id="59" w:name="_Toc458000059"/>
      <w:bookmarkStart w:id="60" w:name="_Toc458000131"/>
      <w:bookmarkStart w:id="61" w:name="_Toc458000620"/>
    </w:p>
    <w:p w:rsidR="008A554D" w:rsidRPr="0054510B" w:rsidRDefault="00FD37B1" w:rsidP="002335DB">
      <w:pPr>
        <w:pStyle w:val="2"/>
        <w:spacing w:before="0" w:after="0"/>
        <w:ind w:left="567"/>
        <w:jc w:val="both"/>
        <w:rPr>
          <w:rFonts w:eastAsia="Calibri"/>
          <w:lang w:val="en-GB" w:eastAsia="en-US"/>
        </w:rPr>
      </w:pPr>
      <w:bookmarkStart w:id="62" w:name="_Toc479282002"/>
      <w:r w:rsidRPr="0054510B">
        <w:rPr>
          <w:rFonts w:ascii="Times New Roman" w:eastAsia="Times New Roman" w:hAnsi="Times New Roman" w:cs="Times New Roman"/>
          <w:b w:val="0"/>
          <w:bCs w:val="0"/>
          <w:iCs w:val="0"/>
          <w:color w:val="244061" w:themeColor="accent1" w:themeShade="80"/>
          <w:sz w:val="22"/>
          <w:szCs w:val="22"/>
          <w:u w:val="single"/>
          <w:lang w:val="en-GB" w:eastAsia="en-US"/>
        </w:rPr>
        <w:t>SUB-FOLDER OF FINANCIAL PROPOSAL</w:t>
      </w:r>
      <w:bookmarkEnd w:id="62"/>
      <w:r w:rsidRPr="0054510B">
        <w:rPr>
          <w:rFonts w:eastAsia="Calibri"/>
          <w:lang w:val="en-GB" w:eastAsia="en-US"/>
        </w:rPr>
        <w:t xml:space="preserve"> </w:t>
      </w:r>
      <w:bookmarkEnd w:id="59"/>
      <w:bookmarkEnd w:id="60"/>
      <w:bookmarkEnd w:id="61"/>
    </w:p>
    <w:p w:rsidR="00293728" w:rsidRDefault="00FD37B1" w:rsidP="002335DB">
      <w:pPr>
        <w:ind w:left="567"/>
        <w:jc w:val="both"/>
        <w:rPr>
          <w:rFonts w:eastAsia="Calibri"/>
          <w:sz w:val="22"/>
          <w:szCs w:val="22"/>
          <w:lang w:val="en-GB" w:eastAsia="en-US"/>
        </w:rPr>
      </w:pPr>
      <w:bookmarkStart w:id="63" w:name="_Toc458000060"/>
      <w:bookmarkStart w:id="64" w:name="_Toc458000132"/>
      <w:bookmarkStart w:id="65" w:name="_Toc458000621"/>
      <w:r w:rsidRPr="006A6D14">
        <w:rPr>
          <w:rFonts w:eastAsia="Calibri"/>
          <w:sz w:val="22"/>
          <w:szCs w:val="22"/>
          <w:lang w:val="en-GB" w:eastAsia="en-US"/>
        </w:rPr>
        <w:t>The sealed folder of the Financial Proposal shall include the fi</w:t>
      </w:r>
      <w:r w:rsidR="0067594F" w:rsidRPr="006A6D14">
        <w:rPr>
          <w:rFonts w:eastAsia="Calibri"/>
          <w:sz w:val="22"/>
          <w:szCs w:val="22"/>
          <w:lang w:val="en-GB" w:eastAsia="en-US"/>
        </w:rPr>
        <w:t>nancial offer of the Candidate</w:t>
      </w:r>
      <w:r w:rsidR="002335DB">
        <w:rPr>
          <w:rFonts w:eastAsia="Calibri"/>
          <w:sz w:val="22"/>
          <w:szCs w:val="22"/>
          <w:lang w:val="en-GB" w:eastAsia="en-US"/>
        </w:rPr>
        <w:t xml:space="preserve"> in Euro with full details</w:t>
      </w:r>
      <w:r w:rsidR="00C8031E">
        <w:rPr>
          <w:rFonts w:eastAsia="Calibri"/>
          <w:sz w:val="22"/>
          <w:szCs w:val="22"/>
          <w:lang w:val="en-GB" w:eastAsia="en-US"/>
        </w:rPr>
        <w:t xml:space="preserve"> according to </w:t>
      </w:r>
      <w:r w:rsidR="000B4BC8">
        <w:rPr>
          <w:rFonts w:eastAsia="Calibri"/>
          <w:sz w:val="22"/>
          <w:szCs w:val="22"/>
          <w:lang w:val="en-GB" w:eastAsia="en-US"/>
        </w:rPr>
        <w:t>ANNEX</w:t>
      </w:r>
      <w:r w:rsidR="00C8031E">
        <w:rPr>
          <w:rFonts w:eastAsia="Calibri"/>
          <w:sz w:val="22"/>
          <w:szCs w:val="22"/>
          <w:lang w:val="en-GB" w:eastAsia="en-US"/>
        </w:rPr>
        <w:t xml:space="preserve"> B format</w:t>
      </w:r>
      <w:r w:rsidR="0067594F" w:rsidRPr="006A6D14">
        <w:rPr>
          <w:rFonts w:eastAsia="Calibri"/>
          <w:sz w:val="22"/>
          <w:szCs w:val="22"/>
          <w:lang w:val="en-GB" w:eastAsia="en-US"/>
        </w:rPr>
        <w:t>.</w:t>
      </w:r>
    </w:p>
    <w:p w:rsidR="0054510B" w:rsidRPr="006A6D14" w:rsidRDefault="0054510B" w:rsidP="002335DB">
      <w:pPr>
        <w:jc w:val="both"/>
        <w:rPr>
          <w:rFonts w:eastAsia="Calibri"/>
          <w:sz w:val="22"/>
          <w:szCs w:val="22"/>
          <w:lang w:val="en-GB" w:eastAsia="en-US"/>
        </w:rPr>
      </w:pPr>
    </w:p>
    <w:p w:rsidR="00610DB7" w:rsidRPr="0054510B" w:rsidRDefault="00610DB7" w:rsidP="00003C3C">
      <w:pPr>
        <w:pStyle w:val="2"/>
        <w:spacing w:before="0" w:after="0"/>
        <w:ind w:left="567"/>
        <w:rPr>
          <w:rFonts w:ascii="Times New Roman" w:eastAsia="Times New Roman" w:hAnsi="Times New Roman" w:cs="Times New Roman"/>
          <w:b w:val="0"/>
          <w:bCs w:val="0"/>
          <w:iCs w:val="0"/>
          <w:color w:val="244061" w:themeColor="accent1" w:themeShade="80"/>
          <w:sz w:val="22"/>
          <w:szCs w:val="22"/>
          <w:u w:val="single"/>
          <w:lang w:val="en-GB" w:eastAsia="en-US"/>
        </w:rPr>
      </w:pPr>
      <w:bookmarkStart w:id="66" w:name="_Toc479282003"/>
      <w:r w:rsidRPr="0054510B">
        <w:rPr>
          <w:rFonts w:ascii="Times New Roman" w:eastAsia="Times New Roman" w:hAnsi="Times New Roman" w:cs="Times New Roman"/>
          <w:b w:val="0"/>
          <w:bCs w:val="0"/>
          <w:iCs w:val="0"/>
          <w:color w:val="244061" w:themeColor="accent1" w:themeShade="80"/>
          <w:sz w:val="22"/>
          <w:szCs w:val="22"/>
          <w:u w:val="single"/>
          <w:lang w:val="en-GB" w:eastAsia="en-US"/>
        </w:rPr>
        <w:t>Terms and conditions</w:t>
      </w:r>
      <w:bookmarkEnd w:id="66"/>
    </w:p>
    <w:p w:rsidR="00610DB7" w:rsidRPr="006A6D14" w:rsidRDefault="00610DB7" w:rsidP="002335DB">
      <w:pPr>
        <w:numPr>
          <w:ilvl w:val="0"/>
          <w:numId w:val="1"/>
        </w:numPr>
        <w:tabs>
          <w:tab w:val="clear" w:pos="873"/>
        </w:tabs>
        <w:ind w:left="993" w:hanging="426"/>
        <w:jc w:val="both"/>
        <w:rPr>
          <w:rFonts w:eastAsia="Calibri"/>
          <w:sz w:val="22"/>
          <w:szCs w:val="22"/>
          <w:lang w:val="en-GB" w:eastAsia="en-US"/>
        </w:rPr>
      </w:pPr>
      <w:r w:rsidRPr="006A6D14">
        <w:rPr>
          <w:rFonts w:eastAsia="Calibri"/>
          <w:sz w:val="22"/>
          <w:szCs w:val="22"/>
          <w:lang w:val="en-GB" w:eastAsia="en-US"/>
        </w:rPr>
        <w:t>All prices should be</w:t>
      </w:r>
      <w:r w:rsidR="002335DB">
        <w:rPr>
          <w:rFonts w:eastAsia="Calibri"/>
          <w:sz w:val="22"/>
          <w:szCs w:val="22"/>
          <w:lang w:val="en-GB" w:eastAsia="en-US"/>
        </w:rPr>
        <w:t xml:space="preserve"> stated in </w:t>
      </w:r>
      <w:r w:rsidRPr="006A6D14">
        <w:rPr>
          <w:rFonts w:eastAsia="Calibri"/>
          <w:sz w:val="22"/>
          <w:szCs w:val="22"/>
          <w:lang w:val="en-GB" w:eastAsia="en-US"/>
        </w:rPr>
        <w:t xml:space="preserve">Euro, CIF PERAMA SHIPYARD, </w:t>
      </w:r>
      <w:proofErr w:type="gramStart"/>
      <w:r w:rsidRPr="006A6D14">
        <w:rPr>
          <w:rFonts w:eastAsia="Calibri"/>
          <w:sz w:val="22"/>
          <w:szCs w:val="22"/>
          <w:lang w:val="en-GB" w:eastAsia="en-US"/>
        </w:rPr>
        <w:t>PIRAEUS</w:t>
      </w:r>
      <w:proofErr w:type="gramEnd"/>
      <w:r w:rsidRPr="006A6D14">
        <w:rPr>
          <w:rFonts w:eastAsia="Calibri"/>
          <w:sz w:val="22"/>
          <w:szCs w:val="22"/>
          <w:lang w:val="en-GB" w:eastAsia="en-US"/>
        </w:rPr>
        <w:t>, GREECE, excluding VAT</w:t>
      </w:r>
      <w:r w:rsidR="002B3153" w:rsidRPr="006A6D14">
        <w:rPr>
          <w:rFonts w:eastAsia="Calibri"/>
          <w:sz w:val="22"/>
          <w:szCs w:val="22"/>
          <w:lang w:val="en-GB" w:eastAsia="en-US"/>
        </w:rPr>
        <w:t xml:space="preserve"> and customs clearance. </w:t>
      </w:r>
    </w:p>
    <w:p w:rsidR="00610DB7" w:rsidRPr="006A6D14" w:rsidRDefault="00610DB7" w:rsidP="002335DB">
      <w:pPr>
        <w:numPr>
          <w:ilvl w:val="0"/>
          <w:numId w:val="1"/>
        </w:numPr>
        <w:tabs>
          <w:tab w:val="clear" w:pos="873"/>
        </w:tabs>
        <w:ind w:left="993" w:hanging="426"/>
        <w:jc w:val="both"/>
        <w:rPr>
          <w:rFonts w:eastAsia="Calibri"/>
          <w:sz w:val="22"/>
          <w:szCs w:val="22"/>
          <w:lang w:val="en-GB" w:eastAsia="en-US"/>
        </w:rPr>
      </w:pPr>
      <w:r w:rsidRPr="006A6D14">
        <w:rPr>
          <w:rFonts w:eastAsia="Calibri"/>
          <w:sz w:val="22"/>
          <w:szCs w:val="22"/>
          <w:lang w:val="en-GB" w:eastAsia="en-US"/>
        </w:rPr>
        <w:t>No invoices should be issued without prior written acceptance from PPA</w:t>
      </w:r>
      <w:r w:rsidR="002335DB">
        <w:rPr>
          <w:rFonts w:eastAsia="Calibri"/>
          <w:sz w:val="22"/>
          <w:szCs w:val="22"/>
          <w:lang w:val="en-GB" w:eastAsia="en-US"/>
        </w:rPr>
        <w:t xml:space="preserve"> SA</w:t>
      </w:r>
      <w:r w:rsidR="0067594F" w:rsidRPr="006A6D14">
        <w:rPr>
          <w:rFonts w:eastAsia="Calibri"/>
          <w:sz w:val="22"/>
          <w:szCs w:val="22"/>
          <w:lang w:val="en-GB" w:eastAsia="en-US"/>
        </w:rPr>
        <w:t>.</w:t>
      </w:r>
    </w:p>
    <w:p w:rsidR="002B3153" w:rsidRPr="006A6D14" w:rsidRDefault="00610DB7" w:rsidP="002335DB">
      <w:pPr>
        <w:numPr>
          <w:ilvl w:val="0"/>
          <w:numId w:val="1"/>
        </w:numPr>
        <w:tabs>
          <w:tab w:val="clear" w:pos="873"/>
        </w:tabs>
        <w:ind w:left="993" w:hanging="426"/>
        <w:jc w:val="both"/>
        <w:rPr>
          <w:rFonts w:eastAsia="Calibri"/>
          <w:sz w:val="22"/>
          <w:szCs w:val="22"/>
          <w:lang w:val="en-GB" w:eastAsia="en-US"/>
        </w:rPr>
      </w:pPr>
      <w:r w:rsidRPr="006A6D14">
        <w:rPr>
          <w:rFonts w:eastAsia="Calibri"/>
          <w:sz w:val="22"/>
          <w:szCs w:val="22"/>
          <w:lang w:val="en-GB" w:eastAsia="en-US"/>
        </w:rPr>
        <w:t>The project proposal sho</w:t>
      </w:r>
      <w:r w:rsidR="002B3153" w:rsidRPr="006A6D14">
        <w:rPr>
          <w:rFonts w:eastAsia="Calibri"/>
          <w:sz w:val="22"/>
          <w:szCs w:val="22"/>
          <w:lang w:val="en-GB" w:eastAsia="en-US"/>
        </w:rPr>
        <w:t>uld be quoted on</w:t>
      </w:r>
      <w:r w:rsidR="002335DB">
        <w:rPr>
          <w:rFonts w:eastAsia="Calibri"/>
          <w:sz w:val="22"/>
          <w:szCs w:val="22"/>
          <w:lang w:val="en-GB" w:eastAsia="en-US"/>
        </w:rPr>
        <w:t xml:space="preserve"> the basis of </w:t>
      </w:r>
      <w:r w:rsidR="00465D5C" w:rsidRPr="006A6D14">
        <w:rPr>
          <w:rFonts w:eastAsia="Calibri"/>
          <w:sz w:val="22"/>
          <w:szCs w:val="22"/>
          <w:lang w:val="en-GB" w:eastAsia="en-US"/>
        </w:rPr>
        <w:t>"Turnkey Project"</w:t>
      </w:r>
      <w:r w:rsidR="002B3153" w:rsidRPr="006A6D14">
        <w:rPr>
          <w:rFonts w:eastAsia="Calibri"/>
          <w:sz w:val="22"/>
          <w:szCs w:val="22"/>
          <w:lang w:val="en-GB" w:eastAsia="en-US"/>
        </w:rPr>
        <w:t>.</w:t>
      </w:r>
    </w:p>
    <w:p w:rsidR="00610DB7" w:rsidRPr="002335DB" w:rsidRDefault="00610DB7" w:rsidP="00003C3C">
      <w:pPr>
        <w:numPr>
          <w:ilvl w:val="0"/>
          <w:numId w:val="1"/>
        </w:numPr>
        <w:tabs>
          <w:tab w:val="clear" w:pos="873"/>
        </w:tabs>
        <w:ind w:left="993" w:hanging="426"/>
        <w:jc w:val="both"/>
        <w:rPr>
          <w:rFonts w:eastAsia="Calibri"/>
          <w:sz w:val="22"/>
          <w:szCs w:val="22"/>
          <w:lang w:val="en-GB" w:eastAsia="en-US"/>
        </w:rPr>
      </w:pPr>
      <w:r w:rsidRPr="006A6D14">
        <w:rPr>
          <w:rFonts w:eastAsia="Calibri"/>
          <w:sz w:val="22"/>
          <w:szCs w:val="22"/>
          <w:lang w:val="en-GB" w:eastAsia="en-US"/>
        </w:rPr>
        <w:t xml:space="preserve">All </w:t>
      </w:r>
      <w:r w:rsidR="0059188C" w:rsidRPr="006A6D14">
        <w:rPr>
          <w:rFonts w:eastAsia="Calibri"/>
          <w:sz w:val="22"/>
          <w:szCs w:val="22"/>
          <w:lang w:val="en-GB" w:eastAsia="en-US"/>
        </w:rPr>
        <w:t xml:space="preserve">costs regarding shipping, insurance and third party survey </w:t>
      </w:r>
      <w:r w:rsidRPr="006A6D14">
        <w:rPr>
          <w:rFonts w:eastAsia="Calibri"/>
          <w:sz w:val="22"/>
          <w:szCs w:val="22"/>
          <w:lang w:val="en-GB" w:eastAsia="en-US"/>
        </w:rPr>
        <w:t xml:space="preserve">should be </w:t>
      </w:r>
      <w:r w:rsidR="0054510B">
        <w:rPr>
          <w:rFonts w:eastAsia="Calibri"/>
          <w:sz w:val="22"/>
          <w:szCs w:val="22"/>
          <w:lang w:val="en-GB" w:eastAsia="en-US"/>
        </w:rPr>
        <w:t xml:space="preserve">borne by the </w:t>
      </w:r>
      <w:r w:rsidR="0059188C" w:rsidRPr="006A6D14">
        <w:rPr>
          <w:rFonts w:eastAsia="Calibri"/>
          <w:sz w:val="22"/>
          <w:szCs w:val="22"/>
          <w:lang w:val="en-GB" w:eastAsia="en-US"/>
        </w:rPr>
        <w:t>Candidate.</w:t>
      </w:r>
      <w:r w:rsidRPr="006A6D14">
        <w:rPr>
          <w:rFonts w:eastAsia="Calibri"/>
          <w:sz w:val="22"/>
          <w:szCs w:val="22"/>
          <w:lang w:val="en-GB" w:eastAsia="en-US"/>
        </w:rPr>
        <w:t xml:space="preserve">  </w:t>
      </w:r>
    </w:p>
    <w:p w:rsidR="008A554D" w:rsidRPr="000B4BC8" w:rsidRDefault="005E1592" w:rsidP="000B4BC8">
      <w:pPr>
        <w:pageBreakBefore/>
        <w:pBdr>
          <w:bottom w:val="single" w:sz="12" w:space="1" w:color="2F5496"/>
        </w:pBdr>
        <w:tabs>
          <w:tab w:val="num" w:pos="567"/>
        </w:tabs>
        <w:ind w:left="567"/>
        <w:jc w:val="both"/>
        <w:outlineLvl w:val="0"/>
        <w:rPr>
          <w:rFonts w:asciiTheme="minorHAnsi" w:eastAsia="Times New Roman" w:hAnsiTheme="minorHAnsi"/>
          <w:b/>
          <w:bCs/>
          <w:caps/>
          <w:lang w:val="en-US" w:eastAsia="en-US" w:bidi="en-US"/>
        </w:rPr>
      </w:pPr>
      <w:bookmarkStart w:id="67" w:name="_Toc472524675"/>
      <w:bookmarkStart w:id="68" w:name="_Toc479083771"/>
      <w:bookmarkStart w:id="69" w:name="_Toc479282004"/>
      <w:bookmarkEnd w:id="63"/>
      <w:bookmarkEnd w:id="64"/>
      <w:bookmarkEnd w:id="65"/>
      <w:r>
        <w:rPr>
          <w:rFonts w:asciiTheme="minorHAnsi" w:eastAsia="Times New Roman" w:hAnsiTheme="minorHAnsi"/>
          <w:b/>
          <w:bCs/>
          <w:caps/>
          <w:lang w:val="en-US" w:eastAsia="en-US" w:bidi="en-US"/>
        </w:rPr>
        <w:lastRenderedPageBreak/>
        <w:t>5</w:t>
      </w:r>
      <w:r w:rsidR="00C32052" w:rsidRPr="000B4BC8">
        <w:rPr>
          <w:rFonts w:asciiTheme="minorHAnsi" w:eastAsia="Times New Roman" w:hAnsiTheme="minorHAnsi"/>
          <w:b/>
          <w:bCs/>
          <w:caps/>
          <w:lang w:val="en-US" w:eastAsia="en-US" w:bidi="en-US"/>
        </w:rPr>
        <w:t>.</w:t>
      </w:r>
      <w:r w:rsidR="00C32052" w:rsidRPr="000B4BC8">
        <w:rPr>
          <w:rFonts w:asciiTheme="minorHAnsi" w:eastAsia="Times New Roman" w:hAnsiTheme="minorHAnsi"/>
          <w:b/>
          <w:bCs/>
          <w:caps/>
          <w:lang w:val="en-US" w:eastAsia="en-US" w:bidi="en-US"/>
        </w:rPr>
        <w:tab/>
      </w:r>
      <w:r w:rsidR="00B0728B" w:rsidRPr="000B4BC8">
        <w:rPr>
          <w:rFonts w:asciiTheme="minorHAnsi" w:eastAsia="Times New Roman" w:hAnsiTheme="minorHAnsi"/>
          <w:b/>
          <w:bCs/>
          <w:caps/>
          <w:lang w:val="en-US" w:eastAsia="en-US" w:bidi="en-US"/>
        </w:rPr>
        <w:t>TENDER AWA</w:t>
      </w:r>
      <w:r w:rsidR="00FD37B1" w:rsidRPr="000B4BC8">
        <w:rPr>
          <w:rFonts w:asciiTheme="minorHAnsi" w:eastAsia="Times New Roman" w:hAnsiTheme="minorHAnsi"/>
          <w:b/>
          <w:bCs/>
          <w:caps/>
          <w:lang w:val="en-US" w:eastAsia="en-US" w:bidi="en-US"/>
        </w:rPr>
        <w:t xml:space="preserve">RD </w:t>
      </w:r>
      <w:bookmarkEnd w:id="67"/>
      <w:bookmarkEnd w:id="68"/>
      <w:r w:rsidR="005F395A" w:rsidRPr="000B4BC8">
        <w:rPr>
          <w:rFonts w:asciiTheme="minorHAnsi" w:eastAsia="Times New Roman" w:hAnsiTheme="minorHAnsi"/>
          <w:b/>
          <w:bCs/>
          <w:caps/>
          <w:lang w:val="en-US" w:eastAsia="en-US" w:bidi="en-US"/>
        </w:rPr>
        <w:t>– third party inspection</w:t>
      </w:r>
      <w:bookmarkEnd w:id="69"/>
    </w:p>
    <w:p w:rsidR="002335DB" w:rsidRDefault="002335DB" w:rsidP="00003C3C">
      <w:pPr>
        <w:pStyle w:val="2"/>
        <w:spacing w:before="0" w:after="0"/>
        <w:ind w:left="567"/>
        <w:rPr>
          <w:rFonts w:ascii="Times New Roman" w:eastAsia="Times New Roman" w:hAnsi="Times New Roman" w:cs="Times New Roman"/>
          <w:b w:val="0"/>
          <w:bCs w:val="0"/>
          <w:iCs w:val="0"/>
          <w:color w:val="244061" w:themeColor="accent1" w:themeShade="80"/>
          <w:sz w:val="22"/>
          <w:szCs w:val="22"/>
          <w:u w:val="single"/>
          <w:lang w:val="en-GB" w:eastAsia="en-US"/>
        </w:rPr>
      </w:pPr>
      <w:bookmarkStart w:id="70" w:name="_Toc472524676"/>
      <w:bookmarkStart w:id="71" w:name="_Toc479083772"/>
    </w:p>
    <w:p w:rsidR="005F395A" w:rsidRDefault="005F395A" w:rsidP="00003C3C">
      <w:pPr>
        <w:pStyle w:val="2"/>
        <w:spacing w:before="0" w:after="0"/>
        <w:ind w:left="567"/>
        <w:rPr>
          <w:rFonts w:ascii="Times New Roman" w:eastAsia="Times New Roman" w:hAnsi="Times New Roman" w:cs="Times New Roman"/>
          <w:b w:val="0"/>
          <w:bCs w:val="0"/>
          <w:iCs w:val="0"/>
          <w:color w:val="244061" w:themeColor="accent1" w:themeShade="80"/>
          <w:sz w:val="22"/>
          <w:szCs w:val="22"/>
          <w:u w:val="single"/>
          <w:lang w:val="en-GB" w:eastAsia="en-US"/>
        </w:rPr>
      </w:pPr>
      <w:bookmarkStart w:id="72" w:name="_Toc479282005"/>
      <w:r>
        <w:rPr>
          <w:rFonts w:ascii="Times New Roman" w:eastAsia="Times New Roman" w:hAnsi="Times New Roman" w:cs="Times New Roman"/>
          <w:b w:val="0"/>
          <w:bCs w:val="0"/>
          <w:iCs w:val="0"/>
          <w:color w:val="244061" w:themeColor="accent1" w:themeShade="80"/>
          <w:sz w:val="22"/>
          <w:szCs w:val="22"/>
          <w:u w:val="single"/>
          <w:lang w:val="en-GB" w:eastAsia="en-US"/>
        </w:rPr>
        <w:t>Tender Award</w:t>
      </w:r>
      <w:bookmarkEnd w:id="72"/>
    </w:p>
    <w:p w:rsidR="00D611E6" w:rsidRPr="001A0FB9" w:rsidRDefault="00D611E6" w:rsidP="002335DB">
      <w:pPr>
        <w:ind w:left="567"/>
        <w:jc w:val="both"/>
        <w:rPr>
          <w:rFonts w:eastAsia="Calibri"/>
          <w:sz w:val="22"/>
          <w:szCs w:val="22"/>
          <w:lang w:val="en-GB" w:eastAsia="en-US"/>
        </w:rPr>
      </w:pPr>
      <w:r w:rsidRPr="001A0FB9">
        <w:rPr>
          <w:rFonts w:eastAsia="Calibri"/>
          <w:sz w:val="22"/>
          <w:szCs w:val="22"/>
          <w:lang w:val="en-GB" w:eastAsia="en-US"/>
        </w:rPr>
        <w:t xml:space="preserve">The selection of the contractor shall be effected on the basis of </w:t>
      </w:r>
      <w:r w:rsidR="00715BF0" w:rsidRPr="001A0FB9">
        <w:rPr>
          <w:rFonts w:eastAsia="Calibri"/>
          <w:sz w:val="22"/>
          <w:szCs w:val="22"/>
          <w:lang w:val="en-GB" w:eastAsia="en-US"/>
        </w:rPr>
        <w:t>scores by the Evaluation</w:t>
      </w:r>
      <w:r w:rsidR="009740A0" w:rsidRPr="001A0FB9">
        <w:rPr>
          <w:rFonts w:eastAsia="Calibri"/>
          <w:sz w:val="22"/>
          <w:szCs w:val="22"/>
          <w:lang w:val="en-GB" w:eastAsia="en-US"/>
        </w:rPr>
        <w:br/>
      </w:r>
      <w:r w:rsidR="00715BF0" w:rsidRPr="001A0FB9">
        <w:rPr>
          <w:rFonts w:eastAsia="Calibri"/>
          <w:sz w:val="22"/>
          <w:szCs w:val="22"/>
          <w:lang w:val="en-GB" w:eastAsia="en-US"/>
        </w:rPr>
        <w:t>Committee and the final decision</w:t>
      </w:r>
      <w:r w:rsidR="009740A0" w:rsidRPr="001A0FB9">
        <w:rPr>
          <w:rFonts w:eastAsia="Calibri"/>
          <w:sz w:val="22"/>
          <w:szCs w:val="22"/>
          <w:lang w:val="en-GB" w:eastAsia="en-US"/>
        </w:rPr>
        <w:t xml:space="preserve"> will be made by Top Management.</w:t>
      </w:r>
    </w:p>
    <w:bookmarkEnd w:id="70"/>
    <w:bookmarkEnd w:id="71"/>
    <w:p w:rsidR="002335DB" w:rsidRDefault="002335DB" w:rsidP="002335DB">
      <w:pPr>
        <w:ind w:left="567"/>
        <w:jc w:val="both"/>
        <w:rPr>
          <w:rFonts w:eastAsia="Calibri"/>
          <w:sz w:val="22"/>
          <w:szCs w:val="22"/>
          <w:lang w:val="en-GB" w:eastAsia="en-US"/>
        </w:rPr>
      </w:pPr>
    </w:p>
    <w:p w:rsidR="009B79D6" w:rsidRDefault="00AC2BFA" w:rsidP="002335DB">
      <w:pPr>
        <w:ind w:left="567"/>
        <w:jc w:val="both"/>
        <w:rPr>
          <w:rFonts w:eastAsia="Calibri"/>
          <w:sz w:val="22"/>
          <w:szCs w:val="22"/>
          <w:lang w:val="en-GB" w:eastAsia="en-US"/>
        </w:rPr>
      </w:pPr>
      <w:r w:rsidRPr="006A6D14">
        <w:rPr>
          <w:rFonts w:eastAsia="Calibri"/>
          <w:sz w:val="22"/>
          <w:szCs w:val="22"/>
          <w:lang w:val="en-GB" w:eastAsia="en-US"/>
        </w:rPr>
        <w:t>The Candidate achieving the highest combined te</w:t>
      </w:r>
      <w:r w:rsidR="000B4BC8">
        <w:rPr>
          <w:rFonts w:eastAsia="Calibri"/>
          <w:sz w:val="22"/>
          <w:szCs w:val="22"/>
          <w:lang w:val="en-GB" w:eastAsia="en-US"/>
        </w:rPr>
        <w:t xml:space="preserve">chnical and financial score </w:t>
      </w:r>
      <w:r w:rsidRPr="006A6D14">
        <w:rPr>
          <w:rFonts w:eastAsia="Calibri"/>
          <w:sz w:val="22"/>
          <w:szCs w:val="22"/>
          <w:lang w:val="en-GB" w:eastAsia="en-US"/>
        </w:rPr>
        <w:t>will be ranked</w:t>
      </w:r>
      <w:r w:rsidR="009740A0" w:rsidRPr="006A6D14">
        <w:rPr>
          <w:rFonts w:eastAsia="Calibri"/>
          <w:sz w:val="22"/>
          <w:szCs w:val="22"/>
          <w:lang w:val="en-GB" w:eastAsia="en-US"/>
        </w:rPr>
        <w:t xml:space="preserve"> first.</w:t>
      </w:r>
      <w:r w:rsidRPr="006A6D14">
        <w:rPr>
          <w:rFonts w:eastAsia="Calibri"/>
          <w:sz w:val="22"/>
          <w:szCs w:val="22"/>
          <w:lang w:val="en-GB" w:eastAsia="en-US"/>
        </w:rPr>
        <w:t xml:space="preserve"> </w:t>
      </w:r>
      <w:r w:rsidR="002079CE">
        <w:rPr>
          <w:rFonts w:eastAsia="Calibri"/>
          <w:sz w:val="22"/>
          <w:szCs w:val="22"/>
          <w:lang w:val="en-GB" w:eastAsia="en-US"/>
        </w:rPr>
        <w:t>Scoring method is PPA SA’s internal procedure.</w:t>
      </w:r>
    </w:p>
    <w:p w:rsidR="005F395A" w:rsidRPr="002079CE" w:rsidRDefault="005F395A" w:rsidP="002079CE">
      <w:pPr>
        <w:pStyle w:val="2"/>
        <w:spacing w:before="0" w:after="0"/>
        <w:rPr>
          <w:rFonts w:ascii="Times New Roman" w:eastAsia="Calibri" w:hAnsi="Times New Roman" w:cs="Times New Roman"/>
          <w:b w:val="0"/>
          <w:bCs w:val="0"/>
          <w:i w:val="0"/>
          <w:iCs w:val="0"/>
          <w:sz w:val="22"/>
          <w:szCs w:val="22"/>
          <w:lang w:val="en-GB" w:eastAsia="en-US"/>
        </w:rPr>
      </w:pPr>
    </w:p>
    <w:p w:rsidR="005F395A" w:rsidRDefault="005F395A" w:rsidP="00003C3C">
      <w:pPr>
        <w:pStyle w:val="2"/>
        <w:spacing w:before="0" w:after="0"/>
        <w:ind w:left="567"/>
        <w:rPr>
          <w:rFonts w:ascii="Times New Roman" w:eastAsia="Times New Roman" w:hAnsi="Times New Roman" w:cs="Times New Roman"/>
          <w:b w:val="0"/>
          <w:bCs w:val="0"/>
          <w:iCs w:val="0"/>
          <w:color w:val="244061" w:themeColor="accent1" w:themeShade="80"/>
          <w:sz w:val="22"/>
          <w:szCs w:val="22"/>
          <w:u w:val="single"/>
          <w:lang w:val="en-GB" w:eastAsia="en-US"/>
        </w:rPr>
      </w:pPr>
      <w:bookmarkStart w:id="73" w:name="_Toc479282006"/>
      <w:r>
        <w:rPr>
          <w:rFonts w:ascii="Times New Roman" w:eastAsia="Times New Roman" w:hAnsi="Times New Roman" w:cs="Times New Roman"/>
          <w:b w:val="0"/>
          <w:bCs w:val="0"/>
          <w:iCs w:val="0"/>
          <w:color w:val="244061" w:themeColor="accent1" w:themeShade="80"/>
          <w:sz w:val="22"/>
          <w:szCs w:val="22"/>
          <w:u w:val="single"/>
          <w:lang w:val="en-GB" w:eastAsia="en-US"/>
        </w:rPr>
        <w:t>Third Party Inspection</w:t>
      </w:r>
      <w:bookmarkEnd w:id="73"/>
      <w:r>
        <w:rPr>
          <w:rFonts w:ascii="Times New Roman" w:eastAsia="Times New Roman" w:hAnsi="Times New Roman" w:cs="Times New Roman"/>
          <w:b w:val="0"/>
          <w:bCs w:val="0"/>
          <w:iCs w:val="0"/>
          <w:color w:val="244061" w:themeColor="accent1" w:themeShade="80"/>
          <w:sz w:val="22"/>
          <w:szCs w:val="22"/>
          <w:u w:val="single"/>
          <w:lang w:val="en-GB" w:eastAsia="en-US"/>
        </w:rPr>
        <w:t xml:space="preserve"> </w:t>
      </w:r>
    </w:p>
    <w:p w:rsidR="005F395A" w:rsidRPr="009D1D78" w:rsidRDefault="009D1D78" w:rsidP="009D1D78">
      <w:pPr>
        <w:ind w:left="567"/>
        <w:jc w:val="both"/>
        <w:rPr>
          <w:rFonts w:eastAsia="Calibri"/>
          <w:sz w:val="22"/>
          <w:szCs w:val="22"/>
          <w:lang w:val="en-GB" w:eastAsia="en-US"/>
        </w:rPr>
      </w:pPr>
      <w:r w:rsidRPr="009D1D78">
        <w:rPr>
          <w:rFonts w:eastAsia="Calibri"/>
          <w:sz w:val="22"/>
          <w:szCs w:val="22"/>
          <w:lang w:val="en-GB" w:eastAsia="en-US"/>
        </w:rPr>
        <w:t>Third Party Inspection</w:t>
      </w:r>
      <w:r>
        <w:rPr>
          <w:rFonts w:eastAsia="Calibri"/>
          <w:sz w:val="22"/>
          <w:szCs w:val="22"/>
          <w:lang w:val="en-GB" w:eastAsia="en-US"/>
        </w:rPr>
        <w:t xml:space="preserve"> will be carried out before and after transportation and delivery of the Floating Dock. Further information will be discussed before contract signing. </w:t>
      </w:r>
    </w:p>
    <w:p w:rsidR="00C32052" w:rsidRDefault="00C32052" w:rsidP="009D1D78">
      <w:pPr>
        <w:tabs>
          <w:tab w:val="num" w:pos="567"/>
        </w:tabs>
        <w:jc w:val="both"/>
        <w:rPr>
          <w:rFonts w:eastAsia="Calibri"/>
          <w:sz w:val="22"/>
          <w:szCs w:val="22"/>
          <w:lang w:val="en-GB" w:eastAsia="en-US"/>
        </w:rPr>
      </w:pPr>
    </w:p>
    <w:p w:rsidR="00F26B1B" w:rsidRDefault="005E1592" w:rsidP="00003C3C">
      <w:pPr>
        <w:pageBreakBefore/>
        <w:pBdr>
          <w:bottom w:val="single" w:sz="12" w:space="1" w:color="2F5496"/>
        </w:pBdr>
        <w:tabs>
          <w:tab w:val="num" w:pos="567"/>
        </w:tabs>
        <w:ind w:left="567"/>
        <w:outlineLvl w:val="0"/>
        <w:rPr>
          <w:rFonts w:asciiTheme="minorHAnsi" w:eastAsia="Times New Roman" w:hAnsiTheme="minorHAnsi"/>
          <w:b/>
          <w:bCs/>
          <w:caps/>
          <w:lang w:val="en-US" w:eastAsia="en-US" w:bidi="en-US"/>
        </w:rPr>
      </w:pPr>
      <w:bookmarkStart w:id="74" w:name="_Toc238387094"/>
      <w:bookmarkStart w:id="75" w:name="_Toc317155046"/>
      <w:bookmarkStart w:id="76" w:name="_Toc479083794"/>
      <w:bookmarkStart w:id="77" w:name="_Toc479282007"/>
      <w:r>
        <w:rPr>
          <w:rFonts w:asciiTheme="minorHAnsi" w:eastAsia="Times New Roman" w:hAnsiTheme="minorHAnsi"/>
          <w:b/>
          <w:bCs/>
          <w:caps/>
          <w:lang w:val="en-US" w:eastAsia="en-US" w:bidi="en-US"/>
        </w:rPr>
        <w:lastRenderedPageBreak/>
        <w:t>6</w:t>
      </w:r>
      <w:r w:rsidR="005F395A">
        <w:rPr>
          <w:rFonts w:asciiTheme="minorHAnsi" w:eastAsia="Times New Roman" w:hAnsiTheme="minorHAnsi"/>
          <w:b/>
          <w:bCs/>
          <w:caps/>
          <w:lang w:val="en-US" w:eastAsia="en-US" w:bidi="en-US"/>
        </w:rPr>
        <w:t>.</w:t>
      </w:r>
      <w:r w:rsidR="005F395A">
        <w:rPr>
          <w:rFonts w:asciiTheme="minorHAnsi" w:eastAsia="Times New Roman" w:hAnsiTheme="minorHAnsi"/>
          <w:b/>
          <w:bCs/>
          <w:caps/>
          <w:lang w:val="en-US" w:eastAsia="en-US" w:bidi="en-US"/>
        </w:rPr>
        <w:tab/>
      </w:r>
      <w:r w:rsidR="00F26B1B" w:rsidRPr="005F395A">
        <w:rPr>
          <w:rFonts w:asciiTheme="minorHAnsi" w:eastAsia="Times New Roman" w:hAnsiTheme="minorHAnsi"/>
          <w:b/>
          <w:bCs/>
          <w:caps/>
          <w:lang w:val="en-US" w:eastAsia="en-US" w:bidi="en-US"/>
        </w:rPr>
        <w:t>Transportation Terms &amp; Delivery</w:t>
      </w:r>
      <w:r w:rsidR="005F395A">
        <w:rPr>
          <w:rFonts w:asciiTheme="minorHAnsi" w:eastAsia="Times New Roman" w:hAnsiTheme="minorHAnsi"/>
          <w:b/>
          <w:bCs/>
          <w:caps/>
          <w:lang w:val="en-US" w:eastAsia="en-US" w:bidi="en-US"/>
        </w:rPr>
        <w:t xml:space="preserve"> – commissioning &amp; installation - payment</w:t>
      </w:r>
      <w:bookmarkEnd w:id="77"/>
    </w:p>
    <w:p w:rsidR="005F395A" w:rsidRDefault="005F395A" w:rsidP="00003C3C">
      <w:pPr>
        <w:pStyle w:val="2"/>
        <w:spacing w:before="0" w:after="0"/>
        <w:ind w:left="567"/>
        <w:rPr>
          <w:rFonts w:ascii="Times New Roman" w:eastAsia="Times New Roman" w:hAnsi="Times New Roman" w:cs="Times New Roman"/>
          <w:b w:val="0"/>
          <w:bCs w:val="0"/>
          <w:iCs w:val="0"/>
          <w:color w:val="244061" w:themeColor="accent1" w:themeShade="80"/>
          <w:sz w:val="22"/>
          <w:szCs w:val="22"/>
          <w:u w:val="single"/>
          <w:lang w:val="en-GB" w:eastAsia="en-US"/>
        </w:rPr>
      </w:pPr>
      <w:bookmarkStart w:id="78" w:name="_Toc479282008"/>
      <w:r>
        <w:rPr>
          <w:rFonts w:ascii="Times New Roman" w:eastAsia="Times New Roman" w:hAnsi="Times New Roman" w:cs="Times New Roman"/>
          <w:b w:val="0"/>
          <w:bCs w:val="0"/>
          <w:iCs w:val="0"/>
          <w:color w:val="244061" w:themeColor="accent1" w:themeShade="80"/>
          <w:sz w:val="22"/>
          <w:szCs w:val="22"/>
          <w:u w:val="single"/>
          <w:lang w:val="en-GB" w:eastAsia="en-US"/>
        </w:rPr>
        <w:t>Transportation Terms &amp; Delivery</w:t>
      </w:r>
      <w:bookmarkEnd w:id="78"/>
    </w:p>
    <w:p w:rsidR="00646FE3" w:rsidRPr="009D1D78" w:rsidRDefault="009D1D78" w:rsidP="00003C3C">
      <w:pPr>
        <w:ind w:left="567"/>
        <w:rPr>
          <w:rFonts w:eastAsia="Calibri"/>
          <w:sz w:val="22"/>
          <w:szCs w:val="22"/>
          <w:lang w:val="en-GB" w:eastAsia="en-US"/>
        </w:rPr>
      </w:pPr>
      <w:r w:rsidRPr="009D1D78">
        <w:rPr>
          <w:rFonts w:eastAsia="Calibri"/>
          <w:sz w:val="22"/>
          <w:szCs w:val="22"/>
          <w:lang w:val="en-GB" w:eastAsia="en-US"/>
        </w:rPr>
        <w:t xml:space="preserve">The Floating Dock will be delivered CIF </w:t>
      </w:r>
      <w:r w:rsidRPr="006A6D14">
        <w:rPr>
          <w:rFonts w:eastAsia="Calibri"/>
          <w:sz w:val="22"/>
          <w:szCs w:val="22"/>
          <w:lang w:val="en-GB" w:eastAsia="en-US"/>
        </w:rPr>
        <w:t>P</w:t>
      </w:r>
      <w:r w:rsidR="00727344">
        <w:rPr>
          <w:rFonts w:eastAsia="Calibri"/>
          <w:sz w:val="22"/>
          <w:szCs w:val="22"/>
          <w:lang w:val="en-GB" w:eastAsia="en-US"/>
        </w:rPr>
        <w:t>ERAMA SHIPYARD, PIRAEUS, GREECE.</w:t>
      </w:r>
      <w:r w:rsidRPr="006A6D14">
        <w:rPr>
          <w:rFonts w:eastAsia="Calibri"/>
          <w:sz w:val="22"/>
          <w:szCs w:val="22"/>
          <w:lang w:val="en-GB" w:eastAsia="en-US"/>
        </w:rPr>
        <w:t xml:space="preserve"> </w:t>
      </w:r>
      <w:r w:rsidR="00727344">
        <w:rPr>
          <w:rFonts w:eastAsia="Calibri"/>
          <w:sz w:val="22"/>
          <w:szCs w:val="22"/>
          <w:lang w:val="en-GB" w:eastAsia="en-US"/>
        </w:rPr>
        <w:t xml:space="preserve">All costs related to transportation, insurance </w:t>
      </w:r>
      <w:proofErr w:type="spellStart"/>
      <w:r w:rsidR="00727344">
        <w:rPr>
          <w:rFonts w:eastAsia="Calibri"/>
          <w:sz w:val="22"/>
          <w:szCs w:val="22"/>
          <w:lang w:val="en-GB" w:eastAsia="en-US"/>
        </w:rPr>
        <w:t>e.t.c</w:t>
      </w:r>
      <w:proofErr w:type="spellEnd"/>
      <w:r w:rsidR="00727344">
        <w:rPr>
          <w:rFonts w:eastAsia="Calibri"/>
          <w:sz w:val="22"/>
          <w:szCs w:val="22"/>
          <w:lang w:val="en-GB" w:eastAsia="en-US"/>
        </w:rPr>
        <w:t>. will be borne by the Supplier.</w:t>
      </w:r>
    </w:p>
    <w:p w:rsidR="005F395A" w:rsidRDefault="005F395A" w:rsidP="00003C3C">
      <w:pPr>
        <w:pStyle w:val="ab"/>
        <w:ind w:leftChars="0" w:left="567"/>
        <w:jc w:val="both"/>
        <w:rPr>
          <w:rFonts w:ascii="Times New Roman" w:eastAsia="Calibri" w:hAnsi="Times New Roman"/>
          <w:kern w:val="0"/>
          <w:sz w:val="22"/>
          <w:lang w:val="en-GB" w:eastAsia="en-US"/>
        </w:rPr>
      </w:pPr>
    </w:p>
    <w:p w:rsidR="005F395A" w:rsidRDefault="005F395A" w:rsidP="00003C3C">
      <w:pPr>
        <w:pStyle w:val="2"/>
        <w:spacing w:before="0" w:after="0"/>
        <w:ind w:left="567"/>
        <w:rPr>
          <w:rFonts w:ascii="Times New Roman" w:eastAsia="Times New Roman" w:hAnsi="Times New Roman" w:cs="Times New Roman"/>
          <w:b w:val="0"/>
          <w:bCs w:val="0"/>
          <w:iCs w:val="0"/>
          <w:color w:val="244061" w:themeColor="accent1" w:themeShade="80"/>
          <w:sz w:val="22"/>
          <w:szCs w:val="22"/>
          <w:u w:val="single"/>
          <w:lang w:val="en-GB" w:eastAsia="en-US"/>
        </w:rPr>
      </w:pPr>
      <w:bookmarkStart w:id="79" w:name="_Toc479282009"/>
      <w:r>
        <w:rPr>
          <w:rFonts w:ascii="Times New Roman" w:eastAsia="Times New Roman" w:hAnsi="Times New Roman" w:cs="Times New Roman"/>
          <w:b w:val="0"/>
          <w:bCs w:val="0"/>
          <w:iCs w:val="0"/>
          <w:color w:val="244061" w:themeColor="accent1" w:themeShade="80"/>
          <w:sz w:val="22"/>
          <w:szCs w:val="22"/>
          <w:u w:val="single"/>
          <w:lang w:val="en-GB" w:eastAsia="en-US"/>
        </w:rPr>
        <w:t>Commissioning &amp; Installation</w:t>
      </w:r>
      <w:bookmarkEnd w:id="79"/>
    </w:p>
    <w:p w:rsidR="00646FE3" w:rsidRDefault="009D1D78" w:rsidP="00003C3C">
      <w:pPr>
        <w:pStyle w:val="ab"/>
        <w:ind w:leftChars="0" w:left="567"/>
        <w:jc w:val="both"/>
        <w:rPr>
          <w:rFonts w:ascii="Times New Roman" w:eastAsia="Calibri" w:hAnsi="Times New Roman"/>
          <w:kern w:val="0"/>
          <w:sz w:val="22"/>
          <w:lang w:val="en-GB" w:eastAsia="en-US"/>
        </w:rPr>
      </w:pPr>
      <w:r>
        <w:rPr>
          <w:rFonts w:ascii="Times New Roman" w:eastAsia="Calibri" w:hAnsi="Times New Roman"/>
          <w:kern w:val="0"/>
          <w:sz w:val="22"/>
          <w:lang w:val="en-GB" w:eastAsia="en-US"/>
        </w:rPr>
        <w:t>Commissioning and Installation detail</w:t>
      </w:r>
      <w:r w:rsidR="00727344">
        <w:rPr>
          <w:rFonts w:ascii="Times New Roman" w:eastAsia="Calibri" w:hAnsi="Times New Roman"/>
          <w:kern w:val="0"/>
          <w:sz w:val="22"/>
          <w:lang w:val="en-GB" w:eastAsia="en-US"/>
        </w:rPr>
        <w:t>s</w:t>
      </w:r>
      <w:r>
        <w:rPr>
          <w:rFonts w:ascii="Times New Roman" w:eastAsia="Calibri" w:hAnsi="Times New Roman"/>
          <w:kern w:val="0"/>
          <w:sz w:val="22"/>
          <w:lang w:val="en-GB" w:eastAsia="en-US"/>
        </w:rPr>
        <w:t xml:space="preserve"> will be further discussed before contract signing. </w:t>
      </w:r>
    </w:p>
    <w:p w:rsidR="005F395A" w:rsidRDefault="005F395A" w:rsidP="00003C3C">
      <w:pPr>
        <w:pStyle w:val="ab"/>
        <w:ind w:leftChars="0" w:left="567"/>
        <w:jc w:val="both"/>
        <w:rPr>
          <w:rFonts w:ascii="Times New Roman" w:eastAsia="Calibri" w:hAnsi="Times New Roman"/>
          <w:kern w:val="0"/>
          <w:sz w:val="22"/>
          <w:lang w:val="en-GB" w:eastAsia="en-US"/>
        </w:rPr>
      </w:pPr>
    </w:p>
    <w:p w:rsidR="009B79D6" w:rsidRPr="00827479" w:rsidRDefault="005F395A" w:rsidP="00827479">
      <w:pPr>
        <w:pStyle w:val="2"/>
        <w:spacing w:before="0" w:after="0"/>
        <w:ind w:left="567"/>
        <w:rPr>
          <w:rFonts w:ascii="Times New Roman" w:eastAsia="Times New Roman" w:hAnsi="Times New Roman" w:cs="Times New Roman"/>
          <w:b w:val="0"/>
          <w:bCs w:val="0"/>
          <w:iCs w:val="0"/>
          <w:color w:val="244061" w:themeColor="accent1" w:themeShade="80"/>
          <w:sz w:val="22"/>
          <w:szCs w:val="22"/>
          <w:u w:val="single"/>
          <w:lang w:val="en-GB" w:eastAsia="en-US"/>
        </w:rPr>
      </w:pPr>
      <w:bookmarkStart w:id="80" w:name="_Toc479282010"/>
      <w:r w:rsidRPr="001B52BF">
        <w:rPr>
          <w:rFonts w:ascii="Times New Roman" w:eastAsia="Times New Roman" w:hAnsi="Times New Roman" w:cs="Times New Roman"/>
          <w:b w:val="0"/>
          <w:bCs w:val="0"/>
          <w:iCs w:val="0"/>
          <w:color w:val="244061" w:themeColor="accent1" w:themeShade="80"/>
          <w:sz w:val="22"/>
          <w:szCs w:val="22"/>
          <w:u w:val="single"/>
          <w:lang w:val="en-GB" w:eastAsia="en-US"/>
        </w:rPr>
        <w:t>Payment Terms</w:t>
      </w:r>
      <w:bookmarkEnd w:id="74"/>
      <w:bookmarkEnd w:id="75"/>
      <w:bookmarkEnd w:id="76"/>
      <w:bookmarkEnd w:id="80"/>
    </w:p>
    <w:p w:rsidR="009B79D6" w:rsidRPr="006A6D14" w:rsidRDefault="00727344" w:rsidP="00003C3C">
      <w:pPr>
        <w:ind w:left="567"/>
        <w:jc w:val="both"/>
        <w:rPr>
          <w:rFonts w:eastAsia="Calibri"/>
          <w:sz w:val="22"/>
          <w:szCs w:val="22"/>
          <w:lang w:val="en-GB" w:eastAsia="en-US"/>
        </w:rPr>
      </w:pPr>
      <w:r>
        <w:rPr>
          <w:rFonts w:eastAsia="Calibri"/>
          <w:sz w:val="22"/>
          <w:szCs w:val="22"/>
          <w:lang w:val="en-GB" w:eastAsia="en-US"/>
        </w:rPr>
        <w:t>Payment terms are</w:t>
      </w:r>
      <w:r w:rsidR="009740A0" w:rsidRPr="006A6D14">
        <w:rPr>
          <w:rFonts w:eastAsia="Calibri"/>
          <w:sz w:val="22"/>
          <w:szCs w:val="22"/>
          <w:lang w:val="en-GB" w:eastAsia="en-US"/>
        </w:rPr>
        <w:t xml:space="preserve"> indicative</w:t>
      </w:r>
      <w:r w:rsidR="009B79D6" w:rsidRPr="006A6D14">
        <w:rPr>
          <w:rFonts w:eastAsia="Calibri"/>
          <w:sz w:val="22"/>
          <w:szCs w:val="22"/>
          <w:lang w:val="en-GB" w:eastAsia="en-US"/>
        </w:rPr>
        <w:t xml:space="preserve"> </w:t>
      </w:r>
      <w:r>
        <w:rPr>
          <w:rFonts w:eastAsia="Calibri"/>
          <w:sz w:val="22"/>
          <w:szCs w:val="22"/>
          <w:lang w:val="en-GB" w:eastAsia="en-US"/>
        </w:rPr>
        <w:t>and</w:t>
      </w:r>
      <w:r w:rsidR="009B79D6" w:rsidRPr="006A6D14">
        <w:rPr>
          <w:rFonts w:eastAsia="Calibri"/>
          <w:sz w:val="22"/>
          <w:szCs w:val="22"/>
          <w:lang w:val="en-GB" w:eastAsia="en-US"/>
        </w:rPr>
        <w:t xml:space="preserve"> are as following:</w:t>
      </w:r>
    </w:p>
    <w:p w:rsidR="009B79D6" w:rsidRPr="006A6D14" w:rsidRDefault="009B79D6" w:rsidP="002335DB">
      <w:pPr>
        <w:numPr>
          <w:ilvl w:val="0"/>
          <w:numId w:val="10"/>
        </w:numPr>
        <w:tabs>
          <w:tab w:val="clear" w:pos="873"/>
        </w:tabs>
        <w:ind w:left="993" w:hanging="426"/>
        <w:jc w:val="both"/>
        <w:rPr>
          <w:rFonts w:eastAsia="Calibri"/>
          <w:sz w:val="22"/>
          <w:szCs w:val="22"/>
          <w:lang w:val="en-GB" w:eastAsia="en-US"/>
        </w:rPr>
      </w:pPr>
      <w:r w:rsidRPr="006A6D14">
        <w:rPr>
          <w:rFonts w:eastAsia="Calibri"/>
          <w:sz w:val="22"/>
          <w:szCs w:val="22"/>
          <w:lang w:val="en-GB" w:eastAsia="en-US"/>
        </w:rPr>
        <w:t xml:space="preserve">15% of the contract amount as advanced payment after signing the contract and payable within 30 days after </w:t>
      </w:r>
      <w:r w:rsidR="000B4BC8">
        <w:rPr>
          <w:rFonts w:eastAsia="Calibri"/>
          <w:sz w:val="22"/>
          <w:szCs w:val="22"/>
          <w:lang w:val="en-GB" w:eastAsia="en-US"/>
        </w:rPr>
        <w:t>signing of the</w:t>
      </w:r>
      <w:r w:rsidRPr="006A6D14">
        <w:rPr>
          <w:rFonts w:eastAsia="Calibri"/>
          <w:sz w:val="22"/>
          <w:szCs w:val="22"/>
          <w:lang w:val="en-GB" w:eastAsia="en-US"/>
        </w:rPr>
        <w:t xml:space="preserve"> contract and after </w:t>
      </w:r>
      <w:r w:rsidR="000B4BC8">
        <w:rPr>
          <w:rFonts w:eastAsia="Calibri"/>
          <w:sz w:val="22"/>
          <w:szCs w:val="22"/>
          <w:lang w:val="en-GB" w:eastAsia="en-US"/>
        </w:rPr>
        <w:t xml:space="preserve">issuance of the good performance letter of guarantee </w:t>
      </w:r>
      <w:r w:rsidRPr="006A6D14">
        <w:rPr>
          <w:rFonts w:eastAsia="Calibri"/>
          <w:sz w:val="22"/>
          <w:szCs w:val="22"/>
          <w:lang w:val="en-GB" w:eastAsia="en-US"/>
        </w:rPr>
        <w:t xml:space="preserve">is provided to PPA. Also </w:t>
      </w:r>
      <w:r w:rsidR="000B4BC8">
        <w:rPr>
          <w:rFonts w:eastAsia="Calibri"/>
          <w:sz w:val="22"/>
          <w:szCs w:val="22"/>
          <w:lang w:val="en-GB" w:eastAsia="en-US"/>
        </w:rPr>
        <w:t xml:space="preserve">a guarantee letter of amount equal to the advanced payment amount will be </w:t>
      </w:r>
      <w:r w:rsidRPr="006A6D14">
        <w:rPr>
          <w:rFonts w:eastAsia="Calibri"/>
          <w:sz w:val="22"/>
          <w:szCs w:val="22"/>
          <w:lang w:val="en-GB" w:eastAsia="en-US"/>
        </w:rPr>
        <w:t>required.</w:t>
      </w:r>
      <w:r w:rsidR="00C56387">
        <w:rPr>
          <w:rFonts w:eastAsia="Calibri"/>
          <w:sz w:val="22"/>
          <w:szCs w:val="22"/>
          <w:lang w:val="en-GB" w:eastAsia="en-US"/>
        </w:rPr>
        <w:t xml:space="preserve"> </w:t>
      </w:r>
      <w:r w:rsidR="00C56387" w:rsidRPr="006A6D14">
        <w:rPr>
          <w:rFonts w:eastAsia="Calibri"/>
          <w:sz w:val="22"/>
          <w:szCs w:val="22"/>
          <w:lang w:val="en-GB" w:eastAsia="en-US"/>
        </w:rPr>
        <w:t>(</w:t>
      </w:r>
      <w:proofErr w:type="spellStart"/>
      <w:r w:rsidR="00C56387" w:rsidRPr="006A6D14">
        <w:rPr>
          <w:rFonts w:eastAsia="Calibri"/>
          <w:sz w:val="22"/>
          <w:szCs w:val="22"/>
          <w:lang w:val="en-GB" w:eastAsia="en-US"/>
        </w:rPr>
        <w:t>Proforma</w:t>
      </w:r>
      <w:proofErr w:type="spellEnd"/>
      <w:r w:rsidR="00C56387" w:rsidRPr="006A6D14">
        <w:rPr>
          <w:rFonts w:eastAsia="Calibri"/>
          <w:sz w:val="22"/>
          <w:szCs w:val="22"/>
          <w:lang w:val="en-GB" w:eastAsia="en-US"/>
        </w:rPr>
        <w:t xml:space="preserve"> Invoice is required)</w:t>
      </w:r>
    </w:p>
    <w:p w:rsidR="009B79D6" w:rsidRPr="006A6D14" w:rsidRDefault="009B79D6" w:rsidP="002335DB">
      <w:pPr>
        <w:numPr>
          <w:ilvl w:val="0"/>
          <w:numId w:val="10"/>
        </w:numPr>
        <w:tabs>
          <w:tab w:val="clear" w:pos="873"/>
        </w:tabs>
        <w:ind w:left="993" w:hanging="426"/>
        <w:jc w:val="both"/>
        <w:rPr>
          <w:rFonts w:eastAsia="Calibri"/>
          <w:sz w:val="22"/>
          <w:szCs w:val="22"/>
          <w:lang w:val="en-GB" w:eastAsia="en-US"/>
        </w:rPr>
      </w:pPr>
      <w:r w:rsidRPr="006A6D14">
        <w:rPr>
          <w:rFonts w:eastAsia="Calibri"/>
          <w:sz w:val="22"/>
          <w:szCs w:val="22"/>
          <w:lang w:val="en-GB" w:eastAsia="en-US"/>
        </w:rPr>
        <w:t xml:space="preserve">30% upon the Floating Dock's shipment starting from the </w:t>
      </w:r>
      <w:r w:rsidR="00727344">
        <w:rPr>
          <w:rFonts w:eastAsia="Calibri"/>
          <w:sz w:val="22"/>
          <w:szCs w:val="22"/>
          <w:lang w:val="en-GB" w:eastAsia="en-US"/>
        </w:rPr>
        <w:t>Supplier</w:t>
      </w:r>
      <w:r w:rsidRPr="006A6D14">
        <w:rPr>
          <w:rFonts w:eastAsia="Calibri"/>
          <w:sz w:val="22"/>
          <w:szCs w:val="22"/>
          <w:lang w:val="en-GB" w:eastAsia="en-US"/>
        </w:rPr>
        <w:t>'s country.</w:t>
      </w:r>
      <w:r w:rsidR="00827479">
        <w:rPr>
          <w:rFonts w:eastAsia="Calibri"/>
          <w:sz w:val="22"/>
          <w:szCs w:val="22"/>
          <w:lang w:val="en-GB" w:eastAsia="en-US"/>
        </w:rPr>
        <w:t xml:space="preserve"> </w:t>
      </w:r>
      <w:r w:rsidRPr="006A6D14">
        <w:rPr>
          <w:rFonts w:eastAsia="Calibri"/>
          <w:sz w:val="22"/>
          <w:szCs w:val="22"/>
          <w:lang w:val="en-GB" w:eastAsia="en-US"/>
        </w:rPr>
        <w:t>(</w:t>
      </w:r>
      <w:proofErr w:type="spellStart"/>
      <w:r w:rsidRPr="006A6D14">
        <w:rPr>
          <w:rFonts w:eastAsia="Calibri"/>
          <w:sz w:val="22"/>
          <w:szCs w:val="22"/>
          <w:lang w:val="en-GB" w:eastAsia="en-US"/>
        </w:rPr>
        <w:t>Proforma</w:t>
      </w:r>
      <w:proofErr w:type="spellEnd"/>
      <w:r w:rsidRPr="006A6D14">
        <w:rPr>
          <w:rFonts w:eastAsia="Calibri"/>
          <w:sz w:val="22"/>
          <w:szCs w:val="22"/>
          <w:lang w:val="en-GB" w:eastAsia="en-US"/>
        </w:rPr>
        <w:t xml:space="preserve"> Invoice is required)</w:t>
      </w:r>
      <w:r w:rsidR="00827479">
        <w:rPr>
          <w:rFonts w:eastAsia="Calibri"/>
          <w:sz w:val="22"/>
          <w:szCs w:val="22"/>
          <w:lang w:val="en-GB" w:eastAsia="en-US"/>
        </w:rPr>
        <w:t>.</w:t>
      </w:r>
    </w:p>
    <w:p w:rsidR="009B79D6" w:rsidRPr="00A025B5" w:rsidRDefault="009B79D6" w:rsidP="002335DB">
      <w:pPr>
        <w:pStyle w:val="ab"/>
        <w:numPr>
          <w:ilvl w:val="0"/>
          <w:numId w:val="10"/>
        </w:numPr>
        <w:tabs>
          <w:tab w:val="clear" w:pos="873"/>
        </w:tabs>
        <w:ind w:leftChars="0" w:left="993" w:hanging="426"/>
        <w:jc w:val="both"/>
        <w:rPr>
          <w:rFonts w:ascii="Times New Roman" w:eastAsia="Calibri" w:hAnsi="Times New Roman"/>
          <w:kern w:val="0"/>
          <w:sz w:val="22"/>
          <w:lang w:val="en-GB" w:eastAsia="en-US"/>
        </w:rPr>
      </w:pPr>
      <w:r w:rsidRPr="00A025B5">
        <w:rPr>
          <w:rFonts w:ascii="Times New Roman" w:eastAsia="Calibri" w:hAnsi="Times New Roman"/>
          <w:kern w:val="0"/>
          <w:sz w:val="22"/>
          <w:lang w:val="en-GB" w:eastAsia="en-US"/>
        </w:rPr>
        <w:t>40% upon the Floating Dock's arrival at PERAMA SHIPYARD. (</w:t>
      </w:r>
      <w:proofErr w:type="spellStart"/>
      <w:r w:rsidRPr="00A025B5">
        <w:rPr>
          <w:rFonts w:ascii="Times New Roman" w:eastAsia="Calibri" w:hAnsi="Times New Roman"/>
          <w:kern w:val="0"/>
          <w:sz w:val="22"/>
          <w:lang w:val="en-GB" w:eastAsia="en-US"/>
        </w:rPr>
        <w:t>Proforma</w:t>
      </w:r>
      <w:proofErr w:type="spellEnd"/>
      <w:r w:rsidRPr="00A025B5">
        <w:rPr>
          <w:rFonts w:ascii="Times New Roman" w:eastAsia="Calibri" w:hAnsi="Times New Roman"/>
          <w:kern w:val="0"/>
          <w:sz w:val="22"/>
          <w:lang w:val="en-GB" w:eastAsia="en-US"/>
        </w:rPr>
        <w:t xml:space="preserve"> Invoice</w:t>
      </w:r>
      <w:bookmarkStart w:id="81" w:name="OLE_LINK1"/>
      <w:bookmarkStart w:id="82" w:name="OLE_LINK3"/>
      <w:r w:rsidRPr="00A025B5">
        <w:rPr>
          <w:rFonts w:ascii="Times New Roman" w:eastAsia="Calibri" w:hAnsi="Times New Roman"/>
          <w:kern w:val="0"/>
          <w:sz w:val="22"/>
          <w:lang w:val="en-GB" w:eastAsia="en-US"/>
        </w:rPr>
        <w:t xml:space="preserve"> is required</w:t>
      </w:r>
      <w:bookmarkEnd w:id="81"/>
      <w:bookmarkEnd w:id="82"/>
      <w:r w:rsidRPr="00A025B5">
        <w:rPr>
          <w:rFonts w:ascii="Times New Roman" w:eastAsia="Calibri" w:hAnsi="Times New Roman"/>
          <w:kern w:val="0"/>
          <w:sz w:val="22"/>
          <w:lang w:val="en-GB" w:eastAsia="en-US"/>
        </w:rPr>
        <w:t>)</w:t>
      </w:r>
      <w:r w:rsidR="00827479">
        <w:rPr>
          <w:rFonts w:ascii="Times New Roman" w:eastAsia="Calibri" w:hAnsi="Times New Roman"/>
          <w:kern w:val="0"/>
          <w:sz w:val="22"/>
          <w:lang w:val="en-GB" w:eastAsia="en-US"/>
        </w:rPr>
        <w:t>.</w:t>
      </w:r>
    </w:p>
    <w:p w:rsidR="009B79D6" w:rsidRPr="00A025B5" w:rsidRDefault="009B79D6" w:rsidP="002335DB">
      <w:pPr>
        <w:pStyle w:val="ab"/>
        <w:numPr>
          <w:ilvl w:val="0"/>
          <w:numId w:val="10"/>
        </w:numPr>
        <w:tabs>
          <w:tab w:val="clear" w:pos="873"/>
        </w:tabs>
        <w:ind w:leftChars="0" w:left="993" w:hanging="426"/>
        <w:jc w:val="both"/>
        <w:rPr>
          <w:rFonts w:ascii="Times New Roman" w:eastAsia="Calibri" w:hAnsi="Times New Roman"/>
          <w:kern w:val="0"/>
          <w:sz w:val="22"/>
          <w:lang w:val="en-GB" w:eastAsia="en-US"/>
        </w:rPr>
      </w:pPr>
      <w:r w:rsidRPr="00A025B5">
        <w:rPr>
          <w:rFonts w:ascii="Times New Roman" w:eastAsia="Calibri" w:hAnsi="Times New Roman"/>
          <w:kern w:val="0"/>
          <w:sz w:val="22"/>
          <w:lang w:val="en-GB" w:eastAsia="en-US"/>
        </w:rPr>
        <w:t xml:space="preserve">10% after installation, test and final acceptance of the Floating Dock. Final acceptance should be signed jointly by the </w:t>
      </w:r>
      <w:r w:rsidR="00727344">
        <w:rPr>
          <w:rFonts w:ascii="Times New Roman" w:eastAsia="Calibri" w:hAnsi="Times New Roman"/>
          <w:kern w:val="0"/>
          <w:sz w:val="22"/>
          <w:lang w:val="en-GB" w:eastAsia="en-US"/>
        </w:rPr>
        <w:t>Supplier</w:t>
      </w:r>
      <w:r w:rsidRPr="00A025B5">
        <w:rPr>
          <w:rFonts w:ascii="Times New Roman" w:eastAsia="Calibri" w:hAnsi="Times New Roman"/>
          <w:kern w:val="0"/>
          <w:sz w:val="22"/>
          <w:lang w:val="en-GB" w:eastAsia="en-US"/>
        </w:rPr>
        <w:t xml:space="preserve"> and PPA. (</w:t>
      </w:r>
      <w:proofErr w:type="spellStart"/>
      <w:r w:rsidRPr="00A025B5">
        <w:rPr>
          <w:rFonts w:ascii="Times New Roman" w:eastAsia="Calibri" w:hAnsi="Times New Roman"/>
          <w:kern w:val="0"/>
          <w:sz w:val="22"/>
          <w:lang w:val="en-GB" w:eastAsia="en-US"/>
        </w:rPr>
        <w:t>Proforma</w:t>
      </w:r>
      <w:proofErr w:type="spellEnd"/>
      <w:r w:rsidRPr="00A025B5">
        <w:rPr>
          <w:rFonts w:ascii="Times New Roman" w:eastAsia="Calibri" w:hAnsi="Times New Roman"/>
          <w:kern w:val="0"/>
          <w:sz w:val="22"/>
          <w:lang w:val="en-GB" w:eastAsia="en-US"/>
        </w:rPr>
        <w:t xml:space="preserve"> Invoice is required)</w:t>
      </w:r>
    </w:p>
    <w:p w:rsidR="009B79D6" w:rsidRPr="00A025B5" w:rsidRDefault="009B79D6" w:rsidP="002335DB">
      <w:pPr>
        <w:pStyle w:val="ab"/>
        <w:numPr>
          <w:ilvl w:val="0"/>
          <w:numId w:val="10"/>
        </w:numPr>
        <w:tabs>
          <w:tab w:val="clear" w:pos="873"/>
        </w:tabs>
        <w:ind w:leftChars="0" w:left="993" w:hanging="426"/>
        <w:jc w:val="both"/>
        <w:rPr>
          <w:rFonts w:ascii="Times New Roman" w:eastAsia="Calibri" w:hAnsi="Times New Roman"/>
          <w:kern w:val="0"/>
          <w:sz w:val="22"/>
          <w:lang w:val="en-GB" w:eastAsia="en-US"/>
        </w:rPr>
      </w:pPr>
      <w:r w:rsidRPr="00A025B5">
        <w:rPr>
          <w:rFonts w:ascii="Times New Roman" w:eastAsia="Calibri" w:hAnsi="Times New Roman"/>
          <w:kern w:val="0"/>
          <w:sz w:val="22"/>
          <w:lang w:val="en-GB" w:eastAsia="en-US"/>
        </w:rPr>
        <w:t>The remaining 5% will be paid one (1) year after the final acceptance by PPA. (</w:t>
      </w:r>
      <w:proofErr w:type="spellStart"/>
      <w:r w:rsidRPr="00A025B5">
        <w:rPr>
          <w:rFonts w:ascii="Times New Roman" w:eastAsia="Calibri" w:hAnsi="Times New Roman"/>
          <w:kern w:val="0"/>
          <w:sz w:val="22"/>
          <w:lang w:val="en-GB" w:eastAsia="en-US"/>
        </w:rPr>
        <w:t>Proforma</w:t>
      </w:r>
      <w:proofErr w:type="spellEnd"/>
      <w:r w:rsidRPr="00A025B5">
        <w:rPr>
          <w:rFonts w:ascii="Times New Roman" w:eastAsia="Calibri" w:hAnsi="Times New Roman"/>
          <w:kern w:val="0"/>
          <w:sz w:val="22"/>
          <w:lang w:val="en-GB" w:eastAsia="en-US"/>
        </w:rPr>
        <w:t xml:space="preserve"> Invoice is required).</w:t>
      </w:r>
    </w:p>
    <w:p w:rsidR="002335DB" w:rsidRDefault="002335DB" w:rsidP="00003C3C">
      <w:pPr>
        <w:ind w:left="567"/>
        <w:jc w:val="both"/>
        <w:rPr>
          <w:rFonts w:eastAsia="Calibri"/>
          <w:sz w:val="22"/>
          <w:szCs w:val="22"/>
          <w:lang w:val="en-GB" w:eastAsia="en-US"/>
        </w:rPr>
      </w:pPr>
    </w:p>
    <w:p w:rsidR="009B79D6" w:rsidRPr="006A6D14" w:rsidRDefault="009B79D6" w:rsidP="00003C3C">
      <w:pPr>
        <w:ind w:left="567"/>
        <w:jc w:val="both"/>
        <w:rPr>
          <w:rFonts w:eastAsia="Calibri"/>
          <w:sz w:val="22"/>
          <w:szCs w:val="22"/>
          <w:lang w:val="en-GB" w:eastAsia="en-US"/>
        </w:rPr>
      </w:pPr>
      <w:r w:rsidRPr="006A6D14">
        <w:rPr>
          <w:rFonts w:eastAsia="Calibri"/>
          <w:sz w:val="22"/>
          <w:szCs w:val="22"/>
          <w:lang w:val="en-GB" w:eastAsia="en-US"/>
        </w:rPr>
        <w:t>Participants are required to accept th</w:t>
      </w:r>
      <w:r w:rsidR="0072414B">
        <w:rPr>
          <w:rFonts w:eastAsia="Calibri"/>
          <w:sz w:val="22"/>
          <w:szCs w:val="22"/>
          <w:lang w:val="en-GB" w:eastAsia="en-US"/>
        </w:rPr>
        <w:t>e above proposed payment terms. Notwithstanding, p</w:t>
      </w:r>
      <w:r w:rsidRPr="006A6D14">
        <w:rPr>
          <w:rFonts w:eastAsia="Calibri"/>
          <w:sz w:val="22"/>
          <w:szCs w:val="22"/>
          <w:lang w:val="en-GB" w:eastAsia="en-US"/>
        </w:rPr>
        <w:t xml:space="preserve">articipants can submit their own payment terms proposals; nevertheless, it is up to PPA’s sole discretion whether to accept </w:t>
      </w:r>
      <w:r w:rsidR="00C56387">
        <w:rPr>
          <w:rFonts w:eastAsia="Calibri"/>
          <w:sz w:val="22"/>
          <w:szCs w:val="22"/>
          <w:lang w:val="en-GB" w:eastAsia="en-US"/>
        </w:rPr>
        <w:t>such</w:t>
      </w:r>
      <w:r w:rsidRPr="006A6D14">
        <w:rPr>
          <w:rFonts w:eastAsia="Calibri"/>
          <w:sz w:val="22"/>
          <w:szCs w:val="22"/>
          <w:lang w:val="en-GB" w:eastAsia="en-US"/>
        </w:rPr>
        <w:t xml:space="preserve"> proposals.</w:t>
      </w:r>
    </w:p>
    <w:p w:rsidR="00F26B1B" w:rsidRPr="006A6D14" w:rsidRDefault="00F26B1B" w:rsidP="00003C3C">
      <w:pPr>
        <w:jc w:val="both"/>
        <w:rPr>
          <w:rFonts w:eastAsia="Calibri"/>
          <w:sz w:val="22"/>
          <w:szCs w:val="22"/>
          <w:lang w:val="en-GB" w:eastAsia="en-US"/>
        </w:rPr>
      </w:pPr>
    </w:p>
    <w:p w:rsidR="00F26B1B" w:rsidRPr="006A6D14" w:rsidRDefault="00F26B1B" w:rsidP="00003C3C">
      <w:pPr>
        <w:jc w:val="both"/>
        <w:rPr>
          <w:rFonts w:eastAsia="Calibri"/>
          <w:sz w:val="22"/>
          <w:szCs w:val="22"/>
          <w:lang w:val="en-GB" w:eastAsia="en-US"/>
        </w:rPr>
      </w:pPr>
    </w:p>
    <w:p w:rsidR="00F26B1B" w:rsidRPr="006A6D14" w:rsidRDefault="00F26B1B" w:rsidP="00003C3C">
      <w:pPr>
        <w:jc w:val="both"/>
        <w:rPr>
          <w:rFonts w:eastAsia="Calibri"/>
          <w:sz w:val="22"/>
          <w:szCs w:val="22"/>
          <w:lang w:val="en-GB" w:eastAsia="en-US"/>
        </w:rPr>
      </w:pPr>
    </w:p>
    <w:p w:rsidR="00F26B1B" w:rsidRPr="006A6D14" w:rsidRDefault="00F26B1B" w:rsidP="00003C3C">
      <w:pPr>
        <w:jc w:val="both"/>
        <w:rPr>
          <w:rFonts w:eastAsia="Calibri"/>
          <w:sz w:val="22"/>
          <w:szCs w:val="22"/>
          <w:lang w:val="en-GB" w:eastAsia="en-US"/>
        </w:rPr>
      </w:pPr>
    </w:p>
    <w:p w:rsidR="00F26B1B" w:rsidRDefault="00F26B1B" w:rsidP="00003C3C">
      <w:pPr>
        <w:jc w:val="both"/>
        <w:rPr>
          <w:rFonts w:eastAsia="Calibri"/>
          <w:sz w:val="22"/>
          <w:szCs w:val="22"/>
          <w:lang w:val="en-GB" w:eastAsia="en-US"/>
        </w:rPr>
      </w:pPr>
    </w:p>
    <w:p w:rsidR="00646FE3" w:rsidRDefault="00646FE3" w:rsidP="00003C3C">
      <w:pPr>
        <w:jc w:val="both"/>
        <w:rPr>
          <w:rFonts w:eastAsia="Calibri"/>
          <w:sz w:val="22"/>
          <w:szCs w:val="22"/>
          <w:lang w:val="en-GB" w:eastAsia="en-US"/>
        </w:rPr>
      </w:pPr>
    </w:p>
    <w:p w:rsidR="00646FE3" w:rsidRDefault="00646FE3" w:rsidP="00003C3C">
      <w:pPr>
        <w:jc w:val="both"/>
        <w:rPr>
          <w:rFonts w:eastAsia="Calibri"/>
          <w:sz w:val="22"/>
          <w:szCs w:val="22"/>
          <w:lang w:val="en-GB" w:eastAsia="en-US"/>
        </w:rPr>
      </w:pPr>
    </w:p>
    <w:p w:rsidR="00646FE3" w:rsidRDefault="00646FE3" w:rsidP="00003C3C">
      <w:pPr>
        <w:jc w:val="both"/>
        <w:rPr>
          <w:rFonts w:eastAsia="Calibri"/>
          <w:sz w:val="22"/>
          <w:szCs w:val="22"/>
          <w:lang w:val="en-GB" w:eastAsia="en-US"/>
        </w:rPr>
      </w:pPr>
    </w:p>
    <w:p w:rsidR="00646FE3" w:rsidRDefault="00646FE3" w:rsidP="00003C3C">
      <w:pPr>
        <w:jc w:val="both"/>
        <w:rPr>
          <w:rFonts w:eastAsia="Calibri"/>
          <w:sz w:val="22"/>
          <w:szCs w:val="22"/>
          <w:lang w:val="en-GB" w:eastAsia="en-US"/>
        </w:rPr>
      </w:pPr>
    </w:p>
    <w:p w:rsidR="00646FE3" w:rsidRDefault="00646FE3" w:rsidP="00003C3C">
      <w:pPr>
        <w:jc w:val="both"/>
        <w:rPr>
          <w:rFonts w:eastAsia="Calibri"/>
          <w:sz w:val="22"/>
          <w:szCs w:val="22"/>
          <w:lang w:val="en-GB" w:eastAsia="en-US"/>
        </w:rPr>
      </w:pPr>
    </w:p>
    <w:p w:rsidR="00646FE3" w:rsidRDefault="00646FE3" w:rsidP="00003C3C">
      <w:pPr>
        <w:jc w:val="both"/>
        <w:rPr>
          <w:rFonts w:eastAsia="Calibri"/>
          <w:sz w:val="22"/>
          <w:szCs w:val="22"/>
          <w:lang w:val="en-GB" w:eastAsia="en-US"/>
        </w:rPr>
      </w:pPr>
    </w:p>
    <w:p w:rsidR="00646FE3" w:rsidRDefault="00646FE3" w:rsidP="00003C3C">
      <w:pPr>
        <w:jc w:val="both"/>
        <w:rPr>
          <w:rFonts w:eastAsia="Calibri"/>
          <w:sz w:val="22"/>
          <w:szCs w:val="22"/>
          <w:lang w:val="en-GB" w:eastAsia="en-US"/>
        </w:rPr>
      </w:pPr>
    </w:p>
    <w:p w:rsidR="00646FE3" w:rsidRPr="006A6D14" w:rsidRDefault="00646FE3" w:rsidP="00003C3C">
      <w:pPr>
        <w:jc w:val="both"/>
        <w:rPr>
          <w:rFonts w:eastAsia="Calibri"/>
          <w:sz w:val="22"/>
          <w:szCs w:val="22"/>
          <w:lang w:val="en-GB" w:eastAsia="en-US"/>
        </w:rPr>
      </w:pPr>
    </w:p>
    <w:p w:rsidR="0036494D" w:rsidRPr="00646FE3" w:rsidRDefault="005E1592" w:rsidP="00003C3C">
      <w:pPr>
        <w:pageBreakBefore/>
        <w:pBdr>
          <w:bottom w:val="single" w:sz="12" w:space="1" w:color="2F5496"/>
        </w:pBdr>
        <w:tabs>
          <w:tab w:val="num" w:pos="567"/>
        </w:tabs>
        <w:ind w:left="567"/>
        <w:outlineLvl w:val="0"/>
        <w:rPr>
          <w:rFonts w:asciiTheme="minorHAnsi" w:eastAsia="Times New Roman" w:hAnsiTheme="minorHAnsi"/>
          <w:b/>
          <w:bCs/>
          <w:caps/>
          <w:lang w:val="en-US" w:eastAsia="en-US" w:bidi="en-US"/>
        </w:rPr>
      </w:pPr>
      <w:bookmarkStart w:id="83" w:name="_Toc238387091"/>
      <w:bookmarkStart w:id="84" w:name="_Toc317155043"/>
      <w:bookmarkStart w:id="85" w:name="_Toc479083791"/>
      <w:bookmarkStart w:id="86" w:name="_Toc479282011"/>
      <w:r>
        <w:rPr>
          <w:rFonts w:asciiTheme="minorHAnsi" w:eastAsia="Times New Roman" w:hAnsiTheme="minorHAnsi"/>
          <w:b/>
          <w:bCs/>
          <w:caps/>
          <w:lang w:val="en-US" w:eastAsia="en-US" w:bidi="en-US"/>
        </w:rPr>
        <w:lastRenderedPageBreak/>
        <w:t>7</w:t>
      </w:r>
      <w:r w:rsidR="00646FE3">
        <w:rPr>
          <w:rFonts w:asciiTheme="minorHAnsi" w:eastAsia="Times New Roman" w:hAnsiTheme="minorHAnsi"/>
          <w:b/>
          <w:bCs/>
          <w:caps/>
          <w:lang w:val="en-US" w:eastAsia="en-US" w:bidi="en-US"/>
        </w:rPr>
        <w:t>.</w:t>
      </w:r>
      <w:r w:rsidR="00646FE3">
        <w:rPr>
          <w:rFonts w:asciiTheme="minorHAnsi" w:eastAsia="Times New Roman" w:hAnsiTheme="minorHAnsi"/>
          <w:b/>
          <w:bCs/>
          <w:caps/>
          <w:lang w:val="en-US" w:eastAsia="en-US" w:bidi="en-US"/>
        </w:rPr>
        <w:tab/>
      </w:r>
      <w:r w:rsidR="0036494D" w:rsidRPr="00646FE3">
        <w:rPr>
          <w:rFonts w:asciiTheme="minorHAnsi" w:eastAsia="Times New Roman" w:hAnsiTheme="minorHAnsi"/>
          <w:b/>
          <w:bCs/>
          <w:caps/>
          <w:lang w:val="en-US" w:eastAsia="en-US" w:bidi="en-US"/>
        </w:rPr>
        <w:t>Supervision</w:t>
      </w:r>
      <w:bookmarkEnd w:id="83"/>
      <w:bookmarkEnd w:id="84"/>
      <w:bookmarkEnd w:id="85"/>
      <w:r w:rsidR="00646FE3">
        <w:rPr>
          <w:rFonts w:asciiTheme="minorHAnsi" w:eastAsia="Times New Roman" w:hAnsiTheme="minorHAnsi"/>
          <w:b/>
          <w:bCs/>
          <w:caps/>
          <w:lang w:val="en-US" w:eastAsia="en-US" w:bidi="en-US"/>
        </w:rPr>
        <w:t xml:space="preserve"> – applicable laws - warranties</w:t>
      </w:r>
      <w:bookmarkEnd w:id="86"/>
    </w:p>
    <w:p w:rsidR="00646FE3" w:rsidRDefault="00646FE3" w:rsidP="00003C3C">
      <w:pPr>
        <w:pStyle w:val="ab"/>
        <w:ind w:leftChars="0" w:left="567"/>
        <w:jc w:val="both"/>
        <w:rPr>
          <w:rFonts w:ascii="Times New Roman" w:eastAsia="Times New Roman" w:hAnsi="Times New Roman"/>
          <w:i/>
          <w:color w:val="244061" w:themeColor="accent1" w:themeShade="80"/>
          <w:kern w:val="0"/>
          <w:sz w:val="22"/>
          <w:u w:val="single"/>
          <w:lang w:val="en-GB" w:eastAsia="en-US"/>
        </w:rPr>
      </w:pPr>
    </w:p>
    <w:p w:rsidR="00646FE3" w:rsidRPr="00021ED0" w:rsidRDefault="00646FE3" w:rsidP="00003C3C">
      <w:pPr>
        <w:pStyle w:val="2"/>
        <w:spacing w:before="0" w:after="0"/>
        <w:ind w:left="567"/>
        <w:rPr>
          <w:rFonts w:ascii="Times New Roman" w:eastAsia="Times New Roman" w:hAnsi="Times New Roman" w:cs="Times New Roman"/>
          <w:b w:val="0"/>
          <w:bCs w:val="0"/>
          <w:iCs w:val="0"/>
          <w:color w:val="244061" w:themeColor="accent1" w:themeShade="80"/>
          <w:sz w:val="22"/>
          <w:szCs w:val="22"/>
          <w:u w:val="single"/>
          <w:lang w:val="en-GB" w:eastAsia="en-US"/>
        </w:rPr>
      </w:pPr>
      <w:bookmarkStart w:id="87" w:name="_Toc479282012"/>
      <w:r w:rsidRPr="00021ED0">
        <w:rPr>
          <w:rFonts w:ascii="Times New Roman" w:eastAsia="Times New Roman" w:hAnsi="Times New Roman" w:cs="Times New Roman"/>
          <w:b w:val="0"/>
          <w:bCs w:val="0"/>
          <w:iCs w:val="0"/>
          <w:color w:val="244061" w:themeColor="accent1" w:themeShade="80"/>
          <w:sz w:val="22"/>
          <w:szCs w:val="22"/>
          <w:u w:val="single"/>
          <w:lang w:val="en-GB" w:eastAsia="en-US"/>
        </w:rPr>
        <w:t>Supervision</w:t>
      </w:r>
      <w:bookmarkEnd w:id="87"/>
    </w:p>
    <w:p w:rsidR="0036494D" w:rsidRPr="006A6D14" w:rsidRDefault="0036494D" w:rsidP="00003C3C">
      <w:pPr>
        <w:jc w:val="both"/>
        <w:rPr>
          <w:rFonts w:eastAsia="Calibri"/>
          <w:sz w:val="22"/>
          <w:szCs w:val="22"/>
          <w:lang w:val="en-GB" w:eastAsia="en-US"/>
        </w:rPr>
      </w:pPr>
    </w:p>
    <w:p w:rsidR="0036494D" w:rsidRPr="006A6D14" w:rsidRDefault="0036494D" w:rsidP="00003C3C">
      <w:pPr>
        <w:ind w:left="567"/>
        <w:jc w:val="both"/>
        <w:rPr>
          <w:rFonts w:eastAsia="Calibri"/>
          <w:sz w:val="22"/>
          <w:szCs w:val="22"/>
          <w:lang w:val="en-GB" w:eastAsia="en-US"/>
        </w:rPr>
      </w:pPr>
      <w:r w:rsidRPr="006A6D14">
        <w:rPr>
          <w:rFonts w:eastAsia="Calibri"/>
          <w:sz w:val="22"/>
          <w:szCs w:val="22"/>
          <w:lang w:val="en-GB" w:eastAsia="en-US"/>
        </w:rPr>
        <w:t xml:space="preserve">PPA has </w:t>
      </w:r>
      <w:r w:rsidR="009740A0" w:rsidRPr="006A6D14">
        <w:rPr>
          <w:rFonts w:eastAsia="Calibri"/>
          <w:sz w:val="22"/>
          <w:szCs w:val="22"/>
          <w:lang w:val="en-GB" w:eastAsia="en-US"/>
        </w:rPr>
        <w:t xml:space="preserve">the right to assign their staff </w:t>
      </w:r>
      <w:r w:rsidRPr="006A6D14">
        <w:rPr>
          <w:rFonts w:eastAsia="Calibri"/>
          <w:sz w:val="22"/>
          <w:szCs w:val="22"/>
          <w:lang w:val="en-GB" w:eastAsia="en-US"/>
        </w:rPr>
        <w:t>or</w:t>
      </w:r>
      <w:r w:rsidR="001747A5" w:rsidRPr="006A6D14">
        <w:rPr>
          <w:rFonts w:eastAsia="Calibri"/>
          <w:sz w:val="22"/>
          <w:szCs w:val="22"/>
          <w:lang w:val="en-GB" w:eastAsia="en-US"/>
        </w:rPr>
        <w:t>/and</w:t>
      </w:r>
      <w:r w:rsidRPr="006A6D14">
        <w:rPr>
          <w:rFonts w:eastAsia="Calibri"/>
          <w:sz w:val="22"/>
          <w:szCs w:val="22"/>
          <w:lang w:val="en-GB" w:eastAsia="en-US"/>
        </w:rPr>
        <w:t xml:space="preserve"> </w:t>
      </w:r>
      <w:r w:rsidR="009740A0" w:rsidRPr="006A6D14">
        <w:rPr>
          <w:rFonts w:eastAsia="Calibri"/>
          <w:sz w:val="22"/>
          <w:szCs w:val="22"/>
          <w:lang w:val="en-GB" w:eastAsia="en-US"/>
        </w:rPr>
        <w:t>third party</w:t>
      </w:r>
      <w:r w:rsidRPr="006A6D14">
        <w:rPr>
          <w:rFonts w:eastAsia="Calibri"/>
          <w:sz w:val="22"/>
          <w:szCs w:val="22"/>
          <w:lang w:val="en-GB" w:eastAsia="en-US"/>
        </w:rPr>
        <w:t xml:space="preserve"> </w:t>
      </w:r>
      <w:r w:rsidR="001747A5" w:rsidRPr="00206730">
        <w:rPr>
          <w:rFonts w:eastAsia="Calibri"/>
          <w:sz w:val="22"/>
          <w:szCs w:val="22"/>
          <w:lang w:val="en-GB" w:eastAsia="en-US"/>
        </w:rPr>
        <w:t>approved by both parties</w:t>
      </w:r>
      <w:r w:rsidR="001747A5" w:rsidRPr="006A6D14">
        <w:rPr>
          <w:rFonts w:eastAsia="Calibri"/>
          <w:sz w:val="22"/>
          <w:szCs w:val="22"/>
          <w:lang w:val="en-GB" w:eastAsia="en-US"/>
        </w:rPr>
        <w:t xml:space="preserve"> to inspect the Floating Dock anywhere, and the Supplie</w:t>
      </w:r>
      <w:r w:rsidRPr="006A6D14">
        <w:rPr>
          <w:rFonts w:eastAsia="Calibri"/>
          <w:sz w:val="22"/>
          <w:szCs w:val="22"/>
          <w:lang w:val="en-GB" w:eastAsia="en-US"/>
        </w:rPr>
        <w:t>r shall provide necessary support and assistance f</w:t>
      </w:r>
      <w:r w:rsidR="001747A5" w:rsidRPr="006A6D14">
        <w:rPr>
          <w:rFonts w:eastAsia="Calibri"/>
          <w:sz w:val="22"/>
          <w:szCs w:val="22"/>
          <w:lang w:val="en-GB" w:eastAsia="en-US"/>
        </w:rPr>
        <w:t xml:space="preserve">or that. </w:t>
      </w:r>
    </w:p>
    <w:p w:rsidR="0036494D" w:rsidRPr="006A6D14" w:rsidRDefault="0036494D" w:rsidP="00003C3C">
      <w:pPr>
        <w:jc w:val="both"/>
        <w:rPr>
          <w:rFonts w:eastAsia="Calibri"/>
          <w:sz w:val="22"/>
          <w:szCs w:val="22"/>
          <w:lang w:val="en-GB" w:eastAsia="en-US"/>
        </w:rPr>
      </w:pPr>
    </w:p>
    <w:p w:rsidR="00D611E6" w:rsidRPr="00021ED0" w:rsidRDefault="00F26B1B" w:rsidP="00003C3C">
      <w:pPr>
        <w:pStyle w:val="2"/>
        <w:spacing w:before="0" w:after="0"/>
        <w:ind w:left="567"/>
        <w:rPr>
          <w:rFonts w:ascii="Times New Roman" w:eastAsia="Times New Roman" w:hAnsi="Times New Roman" w:cs="Times New Roman"/>
          <w:b w:val="0"/>
          <w:bCs w:val="0"/>
          <w:iCs w:val="0"/>
          <w:color w:val="244061" w:themeColor="accent1" w:themeShade="80"/>
          <w:sz w:val="22"/>
          <w:szCs w:val="22"/>
          <w:u w:val="single"/>
          <w:lang w:val="en-GB" w:eastAsia="en-US"/>
        </w:rPr>
      </w:pPr>
      <w:bookmarkStart w:id="88" w:name="_Toc235688655"/>
      <w:bookmarkStart w:id="89" w:name="_Toc238387074"/>
      <w:bookmarkStart w:id="90" w:name="_Toc317155024"/>
      <w:bookmarkStart w:id="91" w:name="_Toc479083773"/>
      <w:bookmarkStart w:id="92" w:name="_Toc479282013"/>
      <w:r w:rsidRPr="00021ED0">
        <w:rPr>
          <w:rFonts w:ascii="Times New Roman" w:eastAsia="Times New Roman" w:hAnsi="Times New Roman" w:cs="Times New Roman"/>
          <w:b w:val="0"/>
          <w:bCs w:val="0"/>
          <w:iCs w:val="0"/>
          <w:color w:val="244061" w:themeColor="accent1" w:themeShade="80"/>
          <w:sz w:val="22"/>
          <w:szCs w:val="22"/>
          <w:u w:val="single"/>
          <w:lang w:val="en-GB" w:eastAsia="en-US"/>
        </w:rPr>
        <w:t>Applicable Laws</w:t>
      </w:r>
      <w:bookmarkEnd w:id="92"/>
    </w:p>
    <w:p w:rsidR="00D611E6" w:rsidRPr="006A6D14" w:rsidRDefault="00D611E6" w:rsidP="00003C3C">
      <w:pPr>
        <w:jc w:val="both"/>
        <w:rPr>
          <w:rFonts w:eastAsia="Calibri"/>
          <w:sz w:val="22"/>
          <w:szCs w:val="22"/>
          <w:lang w:val="en-GB" w:eastAsia="en-US"/>
        </w:rPr>
      </w:pPr>
    </w:p>
    <w:p w:rsidR="00D611E6" w:rsidRPr="006A6D14" w:rsidRDefault="00D611E6" w:rsidP="00003C3C">
      <w:pPr>
        <w:ind w:left="567"/>
        <w:jc w:val="both"/>
        <w:rPr>
          <w:rFonts w:eastAsia="Calibri"/>
          <w:sz w:val="22"/>
          <w:szCs w:val="22"/>
          <w:lang w:val="en-GB" w:eastAsia="en-US"/>
        </w:rPr>
      </w:pPr>
      <w:r w:rsidRPr="006A6D14">
        <w:rPr>
          <w:rFonts w:eastAsia="Calibri"/>
          <w:sz w:val="22"/>
          <w:szCs w:val="22"/>
          <w:lang w:val="en-GB" w:eastAsia="en-US"/>
        </w:rPr>
        <w:t xml:space="preserve">The agreement to be entered between </w:t>
      </w:r>
      <w:r w:rsidR="001747A5" w:rsidRPr="006A6D14">
        <w:rPr>
          <w:rFonts w:eastAsia="Calibri"/>
          <w:sz w:val="22"/>
          <w:szCs w:val="22"/>
          <w:lang w:val="en-GB" w:eastAsia="en-US"/>
        </w:rPr>
        <w:t>PPA and the selected Candidate</w:t>
      </w:r>
      <w:r w:rsidRPr="006A6D14">
        <w:rPr>
          <w:rFonts w:eastAsia="Calibri"/>
          <w:sz w:val="22"/>
          <w:szCs w:val="22"/>
          <w:lang w:val="en-GB" w:eastAsia="en-US"/>
        </w:rPr>
        <w:t xml:space="preserve"> (the “Agreement” or the “Contract”) shall be governed by, construed and enforced in accordance with the laws of England. </w:t>
      </w:r>
    </w:p>
    <w:p w:rsidR="00D611E6" w:rsidRPr="006A6D14" w:rsidRDefault="00D611E6" w:rsidP="00003C3C">
      <w:pPr>
        <w:jc w:val="both"/>
        <w:rPr>
          <w:rFonts w:eastAsia="Calibri"/>
          <w:sz w:val="22"/>
          <w:szCs w:val="22"/>
          <w:lang w:val="en-GB" w:eastAsia="en-US"/>
        </w:rPr>
      </w:pPr>
    </w:p>
    <w:p w:rsidR="00D611E6" w:rsidRPr="006A6D14" w:rsidRDefault="00D611E6" w:rsidP="00003C3C">
      <w:pPr>
        <w:ind w:left="567"/>
        <w:jc w:val="both"/>
        <w:rPr>
          <w:rFonts w:eastAsia="Calibri"/>
          <w:sz w:val="22"/>
          <w:szCs w:val="22"/>
          <w:lang w:val="en-GB" w:eastAsia="en-US"/>
        </w:rPr>
      </w:pPr>
      <w:r w:rsidRPr="006A6D14">
        <w:rPr>
          <w:rFonts w:eastAsia="Calibri"/>
          <w:sz w:val="22"/>
          <w:szCs w:val="22"/>
          <w:lang w:val="en-GB" w:eastAsia="en-US"/>
        </w:rPr>
        <w:t>The parties will make every effort to settle amicably any dispute or difference, which may arise concerning the interpretation or the execution of the Agreement. Should such amicable settlement not be achieved within 30 days following the first correspondence between the parties relating thereto, such dispute shall be finally referred to Mediation or Arbitration proceedings in London  in accordance with the rules London Maritime Arbitrators Association and otherwise in accordance with the provisions of the Arbitration Act 1996 (as later amended, reenacted or replaced).</w:t>
      </w:r>
    </w:p>
    <w:bookmarkEnd w:id="88"/>
    <w:bookmarkEnd w:id="89"/>
    <w:bookmarkEnd w:id="90"/>
    <w:bookmarkEnd w:id="91"/>
    <w:p w:rsidR="00BA388E" w:rsidRPr="006A6D14" w:rsidRDefault="00BA388E" w:rsidP="00003C3C">
      <w:pPr>
        <w:jc w:val="both"/>
        <w:rPr>
          <w:rFonts w:eastAsia="Calibri"/>
          <w:sz w:val="22"/>
          <w:szCs w:val="22"/>
          <w:lang w:val="en-GB" w:eastAsia="en-US"/>
        </w:rPr>
      </w:pPr>
    </w:p>
    <w:p w:rsidR="009C6603" w:rsidRPr="00021ED0" w:rsidRDefault="00D611E6" w:rsidP="00003C3C">
      <w:pPr>
        <w:pStyle w:val="2"/>
        <w:spacing w:before="0" w:after="0"/>
        <w:ind w:left="567"/>
        <w:rPr>
          <w:rFonts w:ascii="Times New Roman" w:eastAsia="Times New Roman" w:hAnsi="Times New Roman" w:cs="Times New Roman"/>
          <w:b w:val="0"/>
          <w:bCs w:val="0"/>
          <w:iCs w:val="0"/>
          <w:color w:val="244061" w:themeColor="accent1" w:themeShade="80"/>
          <w:sz w:val="22"/>
          <w:szCs w:val="22"/>
          <w:u w:val="single"/>
          <w:lang w:val="en-GB" w:eastAsia="en-US"/>
        </w:rPr>
      </w:pPr>
      <w:bookmarkStart w:id="93" w:name="_Toc479282014"/>
      <w:r w:rsidRPr="00021ED0">
        <w:rPr>
          <w:rFonts w:ascii="Times New Roman" w:eastAsia="Times New Roman" w:hAnsi="Times New Roman" w:cs="Times New Roman"/>
          <w:b w:val="0"/>
          <w:bCs w:val="0"/>
          <w:iCs w:val="0"/>
          <w:color w:val="244061" w:themeColor="accent1" w:themeShade="80"/>
          <w:sz w:val="22"/>
          <w:szCs w:val="22"/>
          <w:u w:val="single"/>
          <w:lang w:val="en-GB" w:eastAsia="en-US"/>
        </w:rPr>
        <w:t>W</w:t>
      </w:r>
      <w:r w:rsidR="00F26B1B" w:rsidRPr="00021ED0">
        <w:rPr>
          <w:rFonts w:ascii="Times New Roman" w:eastAsia="Times New Roman" w:hAnsi="Times New Roman" w:cs="Times New Roman"/>
          <w:b w:val="0"/>
          <w:bCs w:val="0"/>
          <w:iCs w:val="0"/>
          <w:color w:val="244061" w:themeColor="accent1" w:themeShade="80"/>
          <w:sz w:val="22"/>
          <w:szCs w:val="22"/>
          <w:u w:val="single"/>
          <w:lang w:val="en-GB" w:eastAsia="en-US"/>
        </w:rPr>
        <w:t>arranties</w:t>
      </w:r>
      <w:bookmarkEnd w:id="93"/>
    </w:p>
    <w:p w:rsidR="00511B2D" w:rsidRPr="006A6D14" w:rsidRDefault="00511B2D" w:rsidP="00003C3C">
      <w:pPr>
        <w:jc w:val="both"/>
        <w:rPr>
          <w:rFonts w:eastAsia="Calibri"/>
          <w:sz w:val="22"/>
          <w:szCs w:val="22"/>
          <w:lang w:val="en-GB" w:eastAsia="en-US"/>
        </w:rPr>
      </w:pPr>
    </w:p>
    <w:p w:rsidR="00511B2D" w:rsidRPr="006A6D14" w:rsidRDefault="00511B2D" w:rsidP="00003C3C">
      <w:pPr>
        <w:ind w:left="567"/>
        <w:jc w:val="both"/>
        <w:rPr>
          <w:rFonts w:eastAsia="Calibri"/>
          <w:sz w:val="22"/>
          <w:szCs w:val="22"/>
          <w:lang w:val="en-GB" w:eastAsia="en-US"/>
        </w:rPr>
      </w:pPr>
      <w:r w:rsidRPr="006A6D14">
        <w:rPr>
          <w:rFonts w:eastAsia="Calibri"/>
          <w:sz w:val="22"/>
          <w:szCs w:val="22"/>
          <w:lang w:val="en-GB" w:eastAsia="en-US"/>
        </w:rPr>
        <w:t>Floating Dock warranty</w:t>
      </w:r>
      <w:r w:rsidR="00827479">
        <w:rPr>
          <w:rFonts w:eastAsia="Calibri"/>
          <w:sz w:val="22"/>
          <w:szCs w:val="22"/>
          <w:lang w:val="en-GB" w:eastAsia="en-US"/>
        </w:rPr>
        <w:t xml:space="preserve"> will be </w:t>
      </w:r>
      <w:r w:rsidR="00E33972" w:rsidRPr="006A6D14">
        <w:rPr>
          <w:rFonts w:eastAsia="Calibri"/>
          <w:sz w:val="22"/>
          <w:szCs w:val="22"/>
          <w:lang w:val="en-GB" w:eastAsia="en-US"/>
        </w:rPr>
        <w:t>equal to 5% of the contract</w:t>
      </w:r>
      <w:r w:rsidR="00827479">
        <w:rPr>
          <w:rFonts w:eastAsia="Calibri"/>
          <w:sz w:val="22"/>
          <w:szCs w:val="22"/>
          <w:lang w:val="en-GB" w:eastAsia="en-US"/>
        </w:rPr>
        <w:t>ual price</w:t>
      </w:r>
      <w:r w:rsidR="003A5BF4">
        <w:rPr>
          <w:rFonts w:eastAsia="Calibri"/>
          <w:sz w:val="22"/>
          <w:szCs w:val="22"/>
          <w:lang w:val="en-GB" w:eastAsia="en-US"/>
        </w:rPr>
        <w:t xml:space="preserve"> and will be further specified during </w:t>
      </w:r>
      <w:r w:rsidR="003A5BF4">
        <w:rPr>
          <w:rFonts w:eastAsia="Calibri"/>
          <w:sz w:val="22"/>
          <w:szCs w:val="22"/>
          <w:lang w:val="en-GB" w:eastAsia="en-US"/>
        </w:rPr>
        <w:t>contract</w:t>
      </w:r>
      <w:r w:rsidR="003A5BF4">
        <w:rPr>
          <w:rFonts w:eastAsia="Calibri"/>
          <w:sz w:val="22"/>
          <w:szCs w:val="22"/>
          <w:lang w:val="en-GB" w:eastAsia="en-US"/>
        </w:rPr>
        <w:t xml:space="preserve"> negotiations</w:t>
      </w:r>
      <w:r w:rsidR="00827479">
        <w:rPr>
          <w:rFonts w:eastAsia="Calibri"/>
          <w:sz w:val="22"/>
          <w:szCs w:val="22"/>
          <w:lang w:val="en-GB" w:eastAsia="en-US"/>
        </w:rPr>
        <w:t>.</w:t>
      </w:r>
    </w:p>
    <w:p w:rsidR="00511B2D" w:rsidRPr="006A6D14" w:rsidRDefault="00511B2D" w:rsidP="00003C3C">
      <w:pPr>
        <w:jc w:val="both"/>
        <w:rPr>
          <w:rFonts w:eastAsia="Calibri"/>
          <w:sz w:val="22"/>
          <w:szCs w:val="22"/>
          <w:lang w:val="en-GB" w:eastAsia="en-US"/>
        </w:rPr>
      </w:pPr>
    </w:p>
    <w:p w:rsidR="00511B2D" w:rsidRPr="006A6D14" w:rsidRDefault="00511B2D" w:rsidP="00003C3C">
      <w:pPr>
        <w:ind w:left="567"/>
        <w:jc w:val="both"/>
        <w:rPr>
          <w:rFonts w:eastAsia="Calibri"/>
          <w:sz w:val="22"/>
          <w:szCs w:val="22"/>
          <w:lang w:val="en-GB" w:eastAsia="en-US"/>
        </w:rPr>
      </w:pPr>
      <w:r w:rsidRPr="006A6D14">
        <w:rPr>
          <w:rFonts w:eastAsia="Calibri"/>
          <w:sz w:val="22"/>
          <w:szCs w:val="22"/>
          <w:lang w:val="en-GB" w:eastAsia="en-US"/>
        </w:rPr>
        <w:t>The warranty period</w:t>
      </w:r>
      <w:r w:rsidR="00E33972" w:rsidRPr="006A6D14">
        <w:rPr>
          <w:rFonts w:eastAsia="Calibri"/>
          <w:sz w:val="22"/>
          <w:szCs w:val="22"/>
          <w:lang w:val="en-GB" w:eastAsia="en-US"/>
        </w:rPr>
        <w:t xml:space="preserve"> for the Floating Dock should be extended</w:t>
      </w:r>
      <w:r w:rsidRPr="006A6D14">
        <w:rPr>
          <w:rFonts w:eastAsia="Calibri"/>
          <w:sz w:val="22"/>
          <w:szCs w:val="22"/>
          <w:lang w:val="en-GB" w:eastAsia="en-US"/>
        </w:rPr>
        <w:t xml:space="preserve"> </w:t>
      </w:r>
      <w:r w:rsidR="00E33972" w:rsidRPr="006A6D14">
        <w:rPr>
          <w:rFonts w:eastAsia="Calibri"/>
          <w:sz w:val="22"/>
          <w:szCs w:val="22"/>
          <w:lang w:val="en-GB" w:eastAsia="en-US"/>
        </w:rPr>
        <w:t xml:space="preserve">until the next special survey for the Supplier after the date of “Turnkey” and should be accompanied by a letter of guarantee. </w:t>
      </w:r>
    </w:p>
    <w:p w:rsidR="00511B2D" w:rsidRPr="006A6D14" w:rsidRDefault="00511B2D" w:rsidP="00003C3C">
      <w:pPr>
        <w:jc w:val="both"/>
        <w:rPr>
          <w:rFonts w:eastAsia="Calibri"/>
          <w:sz w:val="22"/>
          <w:szCs w:val="22"/>
          <w:lang w:val="en-GB" w:eastAsia="en-US"/>
        </w:rPr>
      </w:pPr>
    </w:p>
    <w:p w:rsidR="00F26B1B" w:rsidRDefault="00F26B1B" w:rsidP="00003C3C">
      <w:pPr>
        <w:jc w:val="both"/>
        <w:outlineLvl w:val="1"/>
        <w:rPr>
          <w:rFonts w:eastAsia="Calibri"/>
          <w:sz w:val="22"/>
          <w:szCs w:val="22"/>
          <w:lang w:val="en-GB" w:eastAsia="en-US"/>
        </w:rPr>
      </w:pPr>
    </w:p>
    <w:p w:rsidR="001B52BF" w:rsidRDefault="001B52BF" w:rsidP="00003C3C">
      <w:pPr>
        <w:jc w:val="both"/>
        <w:outlineLvl w:val="1"/>
        <w:rPr>
          <w:rFonts w:eastAsia="Calibri"/>
          <w:sz w:val="22"/>
          <w:szCs w:val="22"/>
          <w:lang w:val="en-GB" w:eastAsia="en-US"/>
        </w:rPr>
      </w:pPr>
    </w:p>
    <w:p w:rsidR="001B52BF" w:rsidRDefault="001B52BF" w:rsidP="00003C3C">
      <w:pPr>
        <w:jc w:val="both"/>
        <w:outlineLvl w:val="1"/>
        <w:rPr>
          <w:rFonts w:eastAsia="Calibri"/>
          <w:sz w:val="22"/>
          <w:szCs w:val="22"/>
          <w:lang w:val="en-GB" w:eastAsia="en-US"/>
        </w:rPr>
      </w:pPr>
    </w:p>
    <w:p w:rsidR="001B52BF" w:rsidRDefault="001B52BF" w:rsidP="00003C3C">
      <w:pPr>
        <w:jc w:val="both"/>
        <w:outlineLvl w:val="1"/>
        <w:rPr>
          <w:rFonts w:eastAsia="Calibri"/>
          <w:sz w:val="22"/>
          <w:szCs w:val="22"/>
          <w:lang w:val="en-GB" w:eastAsia="en-US"/>
        </w:rPr>
      </w:pPr>
    </w:p>
    <w:p w:rsidR="001B52BF" w:rsidRDefault="001B52BF" w:rsidP="00003C3C">
      <w:pPr>
        <w:jc w:val="both"/>
        <w:outlineLvl w:val="1"/>
        <w:rPr>
          <w:rFonts w:eastAsia="Calibri"/>
          <w:sz w:val="22"/>
          <w:szCs w:val="22"/>
          <w:lang w:val="en-GB" w:eastAsia="en-US"/>
        </w:rPr>
      </w:pPr>
    </w:p>
    <w:p w:rsidR="001B52BF" w:rsidRDefault="001B52BF" w:rsidP="00003C3C">
      <w:pPr>
        <w:jc w:val="both"/>
        <w:outlineLvl w:val="1"/>
        <w:rPr>
          <w:rFonts w:eastAsia="Calibri"/>
          <w:sz w:val="22"/>
          <w:szCs w:val="22"/>
          <w:lang w:val="en-GB" w:eastAsia="en-US"/>
        </w:rPr>
      </w:pPr>
    </w:p>
    <w:p w:rsidR="001B52BF" w:rsidRDefault="001B52BF" w:rsidP="00003C3C">
      <w:pPr>
        <w:jc w:val="both"/>
        <w:outlineLvl w:val="1"/>
        <w:rPr>
          <w:rFonts w:eastAsia="Calibri"/>
          <w:sz w:val="22"/>
          <w:szCs w:val="22"/>
          <w:lang w:val="en-GB" w:eastAsia="en-US"/>
        </w:rPr>
      </w:pPr>
    </w:p>
    <w:p w:rsidR="001B52BF" w:rsidRDefault="001B52BF" w:rsidP="00003C3C">
      <w:pPr>
        <w:jc w:val="both"/>
        <w:outlineLvl w:val="1"/>
        <w:rPr>
          <w:rFonts w:eastAsia="Calibri"/>
          <w:sz w:val="22"/>
          <w:szCs w:val="22"/>
          <w:lang w:val="en-GB" w:eastAsia="en-US"/>
        </w:rPr>
      </w:pPr>
    </w:p>
    <w:p w:rsidR="001B52BF" w:rsidRDefault="001B52BF" w:rsidP="00003C3C">
      <w:pPr>
        <w:jc w:val="both"/>
        <w:outlineLvl w:val="1"/>
        <w:rPr>
          <w:rFonts w:eastAsia="Calibri"/>
          <w:sz w:val="22"/>
          <w:szCs w:val="22"/>
          <w:lang w:val="en-GB" w:eastAsia="en-US"/>
        </w:rPr>
      </w:pPr>
    </w:p>
    <w:p w:rsidR="001B52BF" w:rsidRDefault="001B52BF" w:rsidP="00003C3C">
      <w:pPr>
        <w:jc w:val="both"/>
        <w:outlineLvl w:val="1"/>
        <w:rPr>
          <w:rFonts w:eastAsia="Calibri"/>
          <w:sz w:val="22"/>
          <w:szCs w:val="22"/>
          <w:lang w:val="en-GB" w:eastAsia="en-US"/>
        </w:rPr>
      </w:pPr>
    </w:p>
    <w:p w:rsidR="001B52BF" w:rsidRDefault="001B52BF" w:rsidP="00003C3C">
      <w:pPr>
        <w:jc w:val="both"/>
        <w:outlineLvl w:val="1"/>
        <w:rPr>
          <w:rFonts w:eastAsia="Calibri"/>
          <w:sz w:val="22"/>
          <w:szCs w:val="22"/>
          <w:lang w:val="en-GB" w:eastAsia="en-US"/>
        </w:rPr>
      </w:pPr>
    </w:p>
    <w:p w:rsidR="001B52BF" w:rsidRDefault="001B52BF" w:rsidP="00003C3C">
      <w:pPr>
        <w:jc w:val="both"/>
        <w:outlineLvl w:val="1"/>
        <w:rPr>
          <w:rFonts w:eastAsia="Calibri"/>
          <w:sz w:val="22"/>
          <w:szCs w:val="22"/>
          <w:lang w:val="en-GB" w:eastAsia="en-US"/>
        </w:rPr>
      </w:pPr>
    </w:p>
    <w:p w:rsidR="001B52BF" w:rsidRDefault="001B52BF" w:rsidP="00003C3C">
      <w:pPr>
        <w:jc w:val="both"/>
        <w:outlineLvl w:val="1"/>
        <w:rPr>
          <w:rFonts w:eastAsia="Calibri"/>
          <w:sz w:val="22"/>
          <w:szCs w:val="22"/>
          <w:lang w:val="en-GB" w:eastAsia="en-US"/>
        </w:rPr>
      </w:pPr>
    </w:p>
    <w:p w:rsidR="001B52BF" w:rsidRDefault="001B52BF" w:rsidP="00003C3C">
      <w:pPr>
        <w:jc w:val="both"/>
        <w:outlineLvl w:val="1"/>
        <w:rPr>
          <w:rFonts w:eastAsia="Calibri"/>
          <w:sz w:val="22"/>
          <w:szCs w:val="22"/>
          <w:lang w:val="en-GB" w:eastAsia="en-US"/>
        </w:rPr>
      </w:pPr>
    </w:p>
    <w:p w:rsidR="001B52BF" w:rsidRDefault="001B52BF" w:rsidP="00003C3C">
      <w:pPr>
        <w:jc w:val="both"/>
        <w:outlineLvl w:val="1"/>
        <w:rPr>
          <w:rFonts w:eastAsia="Calibri"/>
          <w:sz w:val="22"/>
          <w:szCs w:val="22"/>
          <w:lang w:val="en-GB" w:eastAsia="en-US"/>
        </w:rPr>
      </w:pPr>
    </w:p>
    <w:p w:rsidR="001B52BF" w:rsidRDefault="001B52BF" w:rsidP="00003C3C">
      <w:pPr>
        <w:jc w:val="both"/>
        <w:outlineLvl w:val="1"/>
        <w:rPr>
          <w:rFonts w:eastAsia="Calibri"/>
          <w:sz w:val="22"/>
          <w:szCs w:val="22"/>
          <w:lang w:val="en-GB" w:eastAsia="en-US"/>
        </w:rPr>
      </w:pPr>
    </w:p>
    <w:p w:rsidR="00F26B1B" w:rsidRPr="00FA184E" w:rsidRDefault="005E1592" w:rsidP="00003C3C">
      <w:pPr>
        <w:pageBreakBefore/>
        <w:pBdr>
          <w:bottom w:val="single" w:sz="12" w:space="1" w:color="2F5496"/>
        </w:pBdr>
        <w:tabs>
          <w:tab w:val="num" w:pos="567"/>
        </w:tabs>
        <w:ind w:left="567"/>
        <w:outlineLvl w:val="0"/>
        <w:rPr>
          <w:rFonts w:asciiTheme="minorHAnsi" w:eastAsia="Times New Roman" w:hAnsiTheme="minorHAnsi"/>
          <w:b/>
          <w:bCs/>
          <w:caps/>
          <w:lang w:val="en-US" w:eastAsia="en-US" w:bidi="en-US"/>
        </w:rPr>
      </w:pPr>
      <w:bookmarkStart w:id="94" w:name="_Toc238387092"/>
      <w:bookmarkStart w:id="95" w:name="_Toc317155044"/>
      <w:bookmarkStart w:id="96" w:name="_Toc479083792"/>
      <w:bookmarkStart w:id="97" w:name="_Toc479282015"/>
      <w:r>
        <w:rPr>
          <w:rFonts w:asciiTheme="minorHAnsi" w:eastAsia="Times New Roman" w:hAnsiTheme="minorHAnsi"/>
          <w:b/>
          <w:bCs/>
          <w:caps/>
          <w:lang w:val="en-US" w:eastAsia="en-US" w:bidi="en-US"/>
        </w:rPr>
        <w:lastRenderedPageBreak/>
        <w:t>8</w:t>
      </w:r>
      <w:r w:rsidR="00FA184E">
        <w:rPr>
          <w:rFonts w:asciiTheme="minorHAnsi" w:eastAsia="Times New Roman" w:hAnsiTheme="minorHAnsi"/>
          <w:b/>
          <w:bCs/>
          <w:caps/>
          <w:lang w:val="en-US" w:eastAsia="en-US" w:bidi="en-US"/>
        </w:rPr>
        <w:t>.</w:t>
      </w:r>
      <w:r w:rsidR="00FA184E">
        <w:rPr>
          <w:rFonts w:asciiTheme="minorHAnsi" w:eastAsia="Times New Roman" w:hAnsiTheme="minorHAnsi"/>
          <w:b/>
          <w:bCs/>
          <w:caps/>
          <w:lang w:val="en-US" w:eastAsia="en-US" w:bidi="en-US"/>
        </w:rPr>
        <w:tab/>
      </w:r>
      <w:r w:rsidR="00F26B1B" w:rsidRPr="00FA184E">
        <w:rPr>
          <w:rFonts w:asciiTheme="minorHAnsi" w:eastAsia="Times New Roman" w:hAnsiTheme="minorHAnsi"/>
          <w:b/>
          <w:bCs/>
          <w:caps/>
          <w:lang w:val="en-US" w:eastAsia="en-US" w:bidi="en-US"/>
        </w:rPr>
        <w:t>Documentation &amp; Manuals</w:t>
      </w:r>
      <w:bookmarkEnd w:id="94"/>
      <w:bookmarkEnd w:id="95"/>
      <w:bookmarkEnd w:id="96"/>
      <w:r w:rsidR="00FA184E">
        <w:rPr>
          <w:rFonts w:asciiTheme="minorHAnsi" w:eastAsia="Times New Roman" w:hAnsiTheme="minorHAnsi"/>
          <w:b/>
          <w:bCs/>
          <w:caps/>
          <w:lang w:val="en-US" w:eastAsia="en-US" w:bidi="en-US"/>
        </w:rPr>
        <w:t xml:space="preserve"> - pricing</w:t>
      </w:r>
      <w:bookmarkEnd w:id="97"/>
    </w:p>
    <w:p w:rsidR="00F26B1B" w:rsidRPr="006A6D14" w:rsidRDefault="00F26B1B" w:rsidP="00003C3C">
      <w:pPr>
        <w:jc w:val="both"/>
        <w:rPr>
          <w:rFonts w:eastAsia="Calibri"/>
          <w:sz w:val="22"/>
          <w:szCs w:val="22"/>
          <w:lang w:val="en-GB" w:eastAsia="en-US"/>
        </w:rPr>
      </w:pPr>
    </w:p>
    <w:p w:rsidR="00FA184E" w:rsidRPr="00FA184E" w:rsidRDefault="00FA184E" w:rsidP="00003C3C">
      <w:pPr>
        <w:pStyle w:val="2"/>
        <w:spacing w:before="0" w:after="0"/>
        <w:ind w:left="567"/>
        <w:rPr>
          <w:rFonts w:ascii="Times New Roman" w:eastAsia="Times New Roman" w:hAnsi="Times New Roman" w:cs="Times New Roman"/>
          <w:b w:val="0"/>
          <w:bCs w:val="0"/>
          <w:iCs w:val="0"/>
          <w:color w:val="244061" w:themeColor="accent1" w:themeShade="80"/>
          <w:sz w:val="22"/>
          <w:szCs w:val="22"/>
          <w:u w:val="single"/>
          <w:lang w:val="en-GB" w:eastAsia="en-US"/>
        </w:rPr>
      </w:pPr>
      <w:bookmarkStart w:id="98" w:name="_Toc479282016"/>
      <w:r w:rsidRPr="00FA184E">
        <w:rPr>
          <w:rFonts w:ascii="Times New Roman" w:eastAsia="Times New Roman" w:hAnsi="Times New Roman" w:cs="Times New Roman"/>
          <w:b w:val="0"/>
          <w:bCs w:val="0"/>
          <w:iCs w:val="0"/>
          <w:color w:val="244061" w:themeColor="accent1" w:themeShade="80"/>
          <w:sz w:val="22"/>
          <w:szCs w:val="22"/>
          <w:u w:val="single"/>
          <w:lang w:val="en-GB" w:eastAsia="en-US"/>
        </w:rPr>
        <w:t>Documentation &amp; Manuals</w:t>
      </w:r>
      <w:bookmarkEnd w:id="98"/>
    </w:p>
    <w:p w:rsidR="00F26B1B" w:rsidRPr="006A6D14" w:rsidRDefault="00F26B1B" w:rsidP="00003C3C">
      <w:pPr>
        <w:ind w:left="567"/>
        <w:jc w:val="both"/>
        <w:rPr>
          <w:rFonts w:eastAsia="Calibri"/>
          <w:sz w:val="22"/>
          <w:szCs w:val="22"/>
          <w:lang w:val="en-GB" w:eastAsia="en-US"/>
        </w:rPr>
      </w:pPr>
      <w:r w:rsidRPr="006A6D14">
        <w:rPr>
          <w:rFonts w:eastAsia="Calibri"/>
          <w:sz w:val="22"/>
          <w:szCs w:val="22"/>
          <w:lang w:val="en-GB" w:eastAsia="en-US"/>
        </w:rPr>
        <w:t xml:space="preserve">The </w:t>
      </w:r>
      <w:r w:rsidR="00A02AC5">
        <w:rPr>
          <w:rFonts w:eastAsia="Calibri"/>
          <w:sz w:val="22"/>
          <w:szCs w:val="22"/>
          <w:lang w:val="en-GB" w:eastAsia="en-US"/>
        </w:rPr>
        <w:t xml:space="preserve">Contractor </w:t>
      </w:r>
      <w:r w:rsidRPr="006A6D14">
        <w:rPr>
          <w:rFonts w:eastAsia="Calibri"/>
          <w:sz w:val="22"/>
          <w:szCs w:val="22"/>
          <w:lang w:val="en-GB" w:eastAsia="en-US"/>
        </w:rPr>
        <w:t>should submit the full documentation to PPA, such as:</w:t>
      </w:r>
    </w:p>
    <w:p w:rsidR="00F26B1B" w:rsidRPr="006A6D14" w:rsidRDefault="00F26B1B" w:rsidP="00003C3C">
      <w:pPr>
        <w:jc w:val="both"/>
        <w:rPr>
          <w:rFonts w:eastAsia="Calibri"/>
          <w:sz w:val="22"/>
          <w:szCs w:val="22"/>
          <w:lang w:val="en-GB" w:eastAsia="en-US"/>
        </w:rPr>
      </w:pPr>
    </w:p>
    <w:p w:rsidR="00F26B1B" w:rsidRPr="006A6D14" w:rsidRDefault="00F26B1B" w:rsidP="00003C3C">
      <w:pPr>
        <w:numPr>
          <w:ilvl w:val="0"/>
          <w:numId w:val="9"/>
        </w:numPr>
        <w:ind w:firstLine="0"/>
        <w:jc w:val="both"/>
        <w:rPr>
          <w:rFonts w:eastAsia="Calibri"/>
          <w:sz w:val="22"/>
          <w:szCs w:val="22"/>
          <w:lang w:val="en-GB" w:eastAsia="en-US"/>
        </w:rPr>
      </w:pPr>
      <w:r w:rsidRPr="006A6D14">
        <w:rPr>
          <w:rFonts w:eastAsia="Calibri"/>
          <w:sz w:val="22"/>
          <w:szCs w:val="22"/>
          <w:lang w:val="en-GB" w:eastAsia="en-US"/>
        </w:rPr>
        <w:t xml:space="preserve">Detailed design drawings of metal construction, </w:t>
      </w:r>
    </w:p>
    <w:p w:rsidR="00F26B1B" w:rsidRPr="006A6D14" w:rsidRDefault="00F26B1B" w:rsidP="00003C3C">
      <w:pPr>
        <w:numPr>
          <w:ilvl w:val="0"/>
          <w:numId w:val="9"/>
        </w:numPr>
        <w:ind w:firstLine="0"/>
        <w:jc w:val="both"/>
        <w:rPr>
          <w:rFonts w:eastAsia="Calibri"/>
          <w:sz w:val="22"/>
          <w:szCs w:val="22"/>
          <w:lang w:val="en-GB" w:eastAsia="en-US"/>
        </w:rPr>
      </w:pPr>
      <w:r w:rsidRPr="006A6D14">
        <w:rPr>
          <w:rFonts w:eastAsia="Calibri"/>
          <w:sz w:val="22"/>
          <w:szCs w:val="22"/>
          <w:lang w:val="en-GB" w:eastAsia="en-US"/>
        </w:rPr>
        <w:t xml:space="preserve">Operator manual (in English), </w:t>
      </w:r>
    </w:p>
    <w:p w:rsidR="00F26B1B" w:rsidRPr="006A6D14" w:rsidRDefault="00F26B1B" w:rsidP="00003C3C">
      <w:pPr>
        <w:numPr>
          <w:ilvl w:val="0"/>
          <w:numId w:val="9"/>
        </w:numPr>
        <w:ind w:firstLine="0"/>
        <w:jc w:val="both"/>
        <w:rPr>
          <w:rFonts w:eastAsia="Calibri"/>
          <w:sz w:val="22"/>
          <w:szCs w:val="22"/>
          <w:lang w:val="en-GB" w:eastAsia="en-US"/>
        </w:rPr>
      </w:pPr>
      <w:r w:rsidRPr="006A6D14">
        <w:rPr>
          <w:rFonts w:eastAsia="Calibri"/>
          <w:sz w:val="22"/>
          <w:szCs w:val="22"/>
          <w:lang w:val="en-GB" w:eastAsia="en-US"/>
        </w:rPr>
        <w:t xml:space="preserve">Maintenance manual (in English), </w:t>
      </w:r>
    </w:p>
    <w:p w:rsidR="00F26B1B" w:rsidRPr="006A6D14" w:rsidRDefault="00F26B1B" w:rsidP="00003C3C">
      <w:pPr>
        <w:numPr>
          <w:ilvl w:val="0"/>
          <w:numId w:val="9"/>
        </w:numPr>
        <w:ind w:firstLine="0"/>
        <w:jc w:val="both"/>
        <w:rPr>
          <w:rFonts w:eastAsia="Calibri"/>
          <w:sz w:val="22"/>
          <w:szCs w:val="22"/>
          <w:lang w:val="en-GB" w:eastAsia="en-US"/>
        </w:rPr>
      </w:pPr>
      <w:r w:rsidRPr="006A6D14">
        <w:rPr>
          <w:rFonts w:eastAsia="Calibri"/>
          <w:sz w:val="22"/>
          <w:szCs w:val="22"/>
          <w:lang w:val="en-GB" w:eastAsia="en-US"/>
        </w:rPr>
        <w:t xml:space="preserve">Spare parts books, </w:t>
      </w:r>
    </w:p>
    <w:p w:rsidR="00F26B1B" w:rsidRPr="006A6D14" w:rsidRDefault="00F26B1B" w:rsidP="00003C3C">
      <w:pPr>
        <w:numPr>
          <w:ilvl w:val="0"/>
          <w:numId w:val="9"/>
        </w:numPr>
        <w:ind w:firstLine="0"/>
        <w:jc w:val="both"/>
        <w:rPr>
          <w:rFonts w:eastAsia="Calibri"/>
          <w:sz w:val="22"/>
          <w:szCs w:val="22"/>
          <w:lang w:val="en-GB" w:eastAsia="en-US"/>
        </w:rPr>
      </w:pPr>
      <w:r w:rsidRPr="006A6D14">
        <w:rPr>
          <w:rFonts w:eastAsia="Calibri"/>
          <w:sz w:val="22"/>
          <w:szCs w:val="22"/>
          <w:lang w:val="en-GB" w:eastAsia="en-US"/>
        </w:rPr>
        <w:t xml:space="preserve">Wiring diagrams, </w:t>
      </w:r>
    </w:p>
    <w:p w:rsidR="00F26B1B" w:rsidRPr="006A6D14" w:rsidRDefault="00F26B1B" w:rsidP="00003C3C">
      <w:pPr>
        <w:numPr>
          <w:ilvl w:val="0"/>
          <w:numId w:val="9"/>
        </w:numPr>
        <w:ind w:firstLine="0"/>
        <w:jc w:val="both"/>
        <w:rPr>
          <w:rFonts w:eastAsia="Calibri"/>
          <w:sz w:val="22"/>
          <w:szCs w:val="22"/>
          <w:lang w:val="en-GB" w:eastAsia="en-US"/>
        </w:rPr>
      </w:pPr>
      <w:r w:rsidRPr="006A6D14">
        <w:rPr>
          <w:rFonts w:eastAsia="Calibri"/>
          <w:sz w:val="22"/>
          <w:szCs w:val="22"/>
          <w:lang w:val="en-GB" w:eastAsia="en-US"/>
        </w:rPr>
        <w:t xml:space="preserve">Electrical drawings </w:t>
      </w:r>
    </w:p>
    <w:p w:rsidR="00F26B1B" w:rsidRPr="006A6D14" w:rsidRDefault="00F26B1B" w:rsidP="00003C3C">
      <w:pPr>
        <w:numPr>
          <w:ilvl w:val="0"/>
          <w:numId w:val="9"/>
        </w:numPr>
        <w:ind w:firstLine="0"/>
        <w:jc w:val="both"/>
        <w:rPr>
          <w:rFonts w:eastAsia="Calibri"/>
          <w:sz w:val="22"/>
          <w:szCs w:val="22"/>
          <w:lang w:val="en-GB" w:eastAsia="en-US"/>
        </w:rPr>
      </w:pPr>
      <w:r w:rsidRPr="006A6D14">
        <w:rPr>
          <w:rFonts w:eastAsia="Calibri"/>
          <w:sz w:val="22"/>
          <w:szCs w:val="22"/>
          <w:lang w:val="en-GB" w:eastAsia="en-US"/>
        </w:rPr>
        <w:t xml:space="preserve">Mechanical and hydraulic drawings, </w:t>
      </w:r>
    </w:p>
    <w:p w:rsidR="00F26B1B" w:rsidRPr="006A6D14" w:rsidRDefault="00F26B1B" w:rsidP="00003C3C">
      <w:pPr>
        <w:numPr>
          <w:ilvl w:val="0"/>
          <w:numId w:val="9"/>
        </w:numPr>
        <w:ind w:firstLine="0"/>
        <w:jc w:val="both"/>
        <w:rPr>
          <w:rFonts w:eastAsia="Calibri"/>
          <w:sz w:val="22"/>
          <w:szCs w:val="22"/>
          <w:lang w:val="en-GB" w:eastAsia="en-US"/>
        </w:rPr>
      </w:pPr>
      <w:r w:rsidRPr="006A6D14">
        <w:rPr>
          <w:rFonts w:eastAsia="Calibri"/>
          <w:sz w:val="22"/>
          <w:szCs w:val="22"/>
          <w:lang w:val="en-GB" w:eastAsia="en-US"/>
        </w:rPr>
        <w:t>Any another document that PPA judges as reasonable appropriate.</w:t>
      </w:r>
    </w:p>
    <w:p w:rsidR="00F26B1B" w:rsidRPr="006A6D14" w:rsidRDefault="00F26B1B" w:rsidP="00003C3C">
      <w:pPr>
        <w:jc w:val="both"/>
        <w:rPr>
          <w:rFonts w:eastAsia="Calibri"/>
          <w:sz w:val="22"/>
          <w:szCs w:val="22"/>
          <w:lang w:val="en-GB" w:eastAsia="en-US"/>
        </w:rPr>
      </w:pPr>
    </w:p>
    <w:p w:rsidR="00F26B1B" w:rsidRPr="006A6D14" w:rsidRDefault="00F26B1B" w:rsidP="00003C3C">
      <w:pPr>
        <w:ind w:left="567"/>
        <w:jc w:val="both"/>
        <w:rPr>
          <w:rFonts w:eastAsia="Calibri"/>
          <w:sz w:val="22"/>
          <w:szCs w:val="22"/>
          <w:lang w:val="en-GB" w:eastAsia="en-US"/>
        </w:rPr>
      </w:pPr>
      <w:r w:rsidRPr="006A6D14">
        <w:rPr>
          <w:rFonts w:eastAsia="Calibri"/>
          <w:sz w:val="22"/>
          <w:szCs w:val="22"/>
          <w:lang w:val="en-GB" w:eastAsia="en-US"/>
        </w:rPr>
        <w:t>All documentation should be delivered in three (3) copies of hardcopies and CDs.</w:t>
      </w:r>
    </w:p>
    <w:p w:rsidR="00F26B1B" w:rsidRPr="006A6D14" w:rsidRDefault="00F26B1B" w:rsidP="00003C3C">
      <w:pPr>
        <w:jc w:val="both"/>
        <w:rPr>
          <w:rFonts w:eastAsia="Calibri"/>
          <w:sz w:val="22"/>
          <w:szCs w:val="22"/>
          <w:lang w:val="en-GB" w:eastAsia="en-US"/>
        </w:rPr>
      </w:pPr>
    </w:p>
    <w:p w:rsidR="00F26B1B" w:rsidRPr="006A6D14" w:rsidRDefault="00F26B1B" w:rsidP="00003C3C">
      <w:pPr>
        <w:ind w:left="567"/>
        <w:jc w:val="both"/>
        <w:rPr>
          <w:rFonts w:eastAsia="Calibri"/>
          <w:sz w:val="22"/>
          <w:szCs w:val="22"/>
          <w:lang w:val="en-GB" w:eastAsia="en-US"/>
        </w:rPr>
      </w:pPr>
      <w:r w:rsidRPr="006A6D14">
        <w:rPr>
          <w:rFonts w:eastAsia="Calibri"/>
          <w:sz w:val="22"/>
          <w:szCs w:val="22"/>
          <w:lang w:val="en-GB" w:eastAsia="en-US"/>
        </w:rPr>
        <w:t>In parallel with the Floating Dock, the Supplier will deliver all specific tools and instruments needed for control, maintenance and repairs, etc. The Supplier is required to provide a list of these tools with a full description and quantity in the technical section of this tender process.</w:t>
      </w:r>
    </w:p>
    <w:p w:rsidR="00F26B1B" w:rsidRPr="006A6D14" w:rsidRDefault="00F26B1B" w:rsidP="00003C3C">
      <w:pPr>
        <w:jc w:val="both"/>
        <w:rPr>
          <w:rFonts w:eastAsia="Calibri"/>
          <w:sz w:val="22"/>
          <w:szCs w:val="22"/>
          <w:lang w:val="en-GB" w:eastAsia="en-US"/>
        </w:rPr>
      </w:pPr>
    </w:p>
    <w:p w:rsidR="00F26B1B" w:rsidRPr="00910871" w:rsidRDefault="00F26B1B" w:rsidP="00003C3C">
      <w:pPr>
        <w:pStyle w:val="2"/>
        <w:spacing w:before="0" w:after="0"/>
        <w:ind w:left="567"/>
        <w:rPr>
          <w:rFonts w:ascii="Times New Roman" w:eastAsia="Times New Roman" w:hAnsi="Times New Roman" w:cs="Times New Roman"/>
          <w:b w:val="0"/>
          <w:bCs w:val="0"/>
          <w:iCs w:val="0"/>
          <w:color w:val="244061" w:themeColor="accent1" w:themeShade="80"/>
          <w:sz w:val="22"/>
          <w:szCs w:val="22"/>
          <w:u w:val="single"/>
          <w:lang w:val="en-GB" w:eastAsia="en-US"/>
        </w:rPr>
      </w:pPr>
      <w:bookmarkStart w:id="99" w:name="_Toc238387093"/>
      <w:bookmarkStart w:id="100" w:name="_Toc317155045"/>
      <w:bookmarkStart w:id="101" w:name="_Toc479083793"/>
      <w:bookmarkStart w:id="102" w:name="_Toc479282017"/>
      <w:r w:rsidRPr="00910871">
        <w:rPr>
          <w:rFonts w:ascii="Times New Roman" w:eastAsia="Times New Roman" w:hAnsi="Times New Roman" w:cs="Times New Roman"/>
          <w:b w:val="0"/>
          <w:bCs w:val="0"/>
          <w:iCs w:val="0"/>
          <w:color w:val="244061" w:themeColor="accent1" w:themeShade="80"/>
          <w:sz w:val="22"/>
          <w:szCs w:val="22"/>
          <w:u w:val="single"/>
          <w:lang w:val="en-GB" w:eastAsia="en-US"/>
        </w:rPr>
        <w:t>Pricing</w:t>
      </w:r>
      <w:bookmarkEnd w:id="99"/>
      <w:bookmarkEnd w:id="100"/>
      <w:bookmarkEnd w:id="101"/>
      <w:bookmarkEnd w:id="102"/>
    </w:p>
    <w:p w:rsidR="00F26B1B" w:rsidRPr="006A6D14" w:rsidRDefault="00F26B1B" w:rsidP="00003C3C">
      <w:pPr>
        <w:jc w:val="both"/>
        <w:rPr>
          <w:rFonts w:eastAsia="Calibri"/>
          <w:sz w:val="22"/>
          <w:szCs w:val="22"/>
          <w:lang w:val="en-GB" w:eastAsia="en-US"/>
        </w:rPr>
      </w:pPr>
    </w:p>
    <w:p w:rsidR="00F26B1B" w:rsidRPr="006A6D14" w:rsidRDefault="00F26B1B" w:rsidP="00794AED">
      <w:pPr>
        <w:numPr>
          <w:ilvl w:val="1"/>
          <w:numId w:val="25"/>
        </w:numPr>
        <w:ind w:left="993" w:hanging="426"/>
        <w:jc w:val="both"/>
        <w:rPr>
          <w:rFonts w:eastAsia="Calibri"/>
          <w:sz w:val="22"/>
          <w:szCs w:val="22"/>
          <w:lang w:val="en-GB" w:eastAsia="en-US"/>
        </w:rPr>
      </w:pPr>
      <w:r w:rsidRPr="006A6D14">
        <w:rPr>
          <w:rFonts w:eastAsia="Calibri"/>
          <w:sz w:val="22"/>
          <w:szCs w:val="22"/>
          <w:lang w:val="en-GB" w:eastAsia="en-US"/>
        </w:rPr>
        <w:t>Floating Dock</w:t>
      </w:r>
    </w:p>
    <w:p w:rsidR="00F26B1B" w:rsidRPr="006A6D14" w:rsidRDefault="00F26B1B" w:rsidP="00827479">
      <w:pPr>
        <w:ind w:left="851" w:hanging="284"/>
        <w:jc w:val="both"/>
        <w:rPr>
          <w:rFonts w:eastAsia="Calibri"/>
          <w:sz w:val="22"/>
          <w:szCs w:val="22"/>
          <w:lang w:val="en-GB" w:eastAsia="en-US"/>
        </w:rPr>
      </w:pPr>
    </w:p>
    <w:p w:rsidR="00F26B1B" w:rsidRPr="006A6D14" w:rsidRDefault="00F26B1B" w:rsidP="00827479">
      <w:pPr>
        <w:ind w:firstLine="567"/>
        <w:jc w:val="both"/>
        <w:rPr>
          <w:rFonts w:eastAsia="Calibri"/>
          <w:sz w:val="22"/>
          <w:szCs w:val="22"/>
          <w:lang w:val="en-GB" w:eastAsia="en-US"/>
        </w:rPr>
      </w:pPr>
      <w:r w:rsidRPr="006A6D14">
        <w:rPr>
          <w:rFonts w:eastAsia="Calibri"/>
          <w:sz w:val="22"/>
          <w:szCs w:val="22"/>
          <w:lang w:val="en-GB" w:eastAsia="en-US"/>
        </w:rPr>
        <w:t xml:space="preserve">Amongst others, the below mentioned will be fully paid </w:t>
      </w:r>
      <w:r w:rsidR="00827479">
        <w:rPr>
          <w:rFonts w:eastAsia="Calibri"/>
          <w:sz w:val="22"/>
          <w:szCs w:val="22"/>
          <w:lang w:val="en-GB" w:eastAsia="en-US"/>
        </w:rPr>
        <w:t>by</w:t>
      </w:r>
      <w:r w:rsidRPr="006A6D14">
        <w:rPr>
          <w:rFonts w:eastAsia="Calibri"/>
          <w:sz w:val="22"/>
          <w:szCs w:val="22"/>
          <w:lang w:val="en-GB" w:eastAsia="en-US"/>
        </w:rPr>
        <w:t xml:space="preserve"> the </w:t>
      </w:r>
      <w:r w:rsidR="003A5BF4">
        <w:rPr>
          <w:rFonts w:eastAsia="Calibri"/>
          <w:sz w:val="22"/>
          <w:szCs w:val="22"/>
          <w:lang w:val="en-GB" w:eastAsia="en-US"/>
        </w:rPr>
        <w:t>Contra</w:t>
      </w:r>
      <w:r w:rsidR="00A02AC5">
        <w:rPr>
          <w:rFonts w:eastAsia="Calibri"/>
          <w:sz w:val="22"/>
          <w:szCs w:val="22"/>
          <w:lang w:val="en-GB" w:eastAsia="en-US"/>
        </w:rPr>
        <w:t>ctor</w:t>
      </w:r>
      <w:r w:rsidRPr="006A6D14">
        <w:rPr>
          <w:rFonts w:eastAsia="Calibri"/>
          <w:sz w:val="22"/>
          <w:szCs w:val="22"/>
          <w:lang w:val="en-GB" w:eastAsia="en-US"/>
        </w:rPr>
        <w:t>:</w:t>
      </w:r>
    </w:p>
    <w:p w:rsidR="00F26B1B" w:rsidRPr="006A6D14" w:rsidRDefault="00F26B1B" w:rsidP="00003C3C">
      <w:pPr>
        <w:ind w:left="1080"/>
        <w:jc w:val="both"/>
        <w:rPr>
          <w:rFonts w:eastAsia="Calibri"/>
          <w:sz w:val="22"/>
          <w:szCs w:val="22"/>
          <w:lang w:val="en-GB" w:eastAsia="en-US"/>
        </w:rPr>
      </w:pPr>
    </w:p>
    <w:p w:rsidR="00F26B1B" w:rsidRPr="006A6D14" w:rsidRDefault="00F26B1B" w:rsidP="00794AED">
      <w:pPr>
        <w:numPr>
          <w:ilvl w:val="0"/>
          <w:numId w:val="5"/>
        </w:numPr>
        <w:tabs>
          <w:tab w:val="clear" w:pos="1440"/>
        </w:tabs>
        <w:ind w:left="993" w:hanging="426"/>
        <w:jc w:val="both"/>
        <w:rPr>
          <w:rFonts w:eastAsia="Calibri"/>
          <w:sz w:val="22"/>
          <w:szCs w:val="22"/>
          <w:lang w:val="en-GB" w:eastAsia="en-US"/>
        </w:rPr>
      </w:pPr>
      <w:r w:rsidRPr="006A6D14">
        <w:rPr>
          <w:rFonts w:eastAsia="Calibri"/>
          <w:sz w:val="22"/>
          <w:szCs w:val="22"/>
          <w:lang w:val="en-GB" w:eastAsia="en-US"/>
        </w:rPr>
        <w:t xml:space="preserve">Traveling and logging cost in Greece/or anywhere for all </w:t>
      </w:r>
      <w:r w:rsidR="00727344">
        <w:rPr>
          <w:rFonts w:eastAsia="Calibri"/>
          <w:sz w:val="22"/>
          <w:szCs w:val="22"/>
          <w:lang w:val="en-GB" w:eastAsia="en-US"/>
        </w:rPr>
        <w:t>Supplier</w:t>
      </w:r>
      <w:r w:rsidRPr="006A6D14">
        <w:rPr>
          <w:rFonts w:eastAsia="Calibri"/>
          <w:sz w:val="22"/>
          <w:szCs w:val="22"/>
          <w:lang w:val="en-GB" w:eastAsia="en-US"/>
        </w:rPr>
        <w:t xml:space="preserve"> personnel</w:t>
      </w:r>
    </w:p>
    <w:p w:rsidR="00F26B1B" w:rsidRPr="006A6D14" w:rsidRDefault="00F26B1B" w:rsidP="00794AED">
      <w:pPr>
        <w:numPr>
          <w:ilvl w:val="0"/>
          <w:numId w:val="5"/>
        </w:numPr>
        <w:tabs>
          <w:tab w:val="clear" w:pos="1440"/>
        </w:tabs>
        <w:ind w:left="993" w:hanging="426"/>
        <w:jc w:val="both"/>
        <w:rPr>
          <w:rFonts w:eastAsia="Calibri"/>
          <w:sz w:val="22"/>
          <w:szCs w:val="22"/>
          <w:lang w:val="en-GB" w:eastAsia="en-US"/>
        </w:rPr>
      </w:pPr>
      <w:r w:rsidRPr="006A6D14">
        <w:rPr>
          <w:rFonts w:eastAsia="Calibri"/>
          <w:sz w:val="22"/>
          <w:szCs w:val="22"/>
          <w:lang w:val="en-GB" w:eastAsia="en-US"/>
        </w:rPr>
        <w:t>All the test and certificate costs</w:t>
      </w:r>
      <w:r w:rsidR="00A02AC5">
        <w:rPr>
          <w:rFonts w:eastAsia="Calibri"/>
          <w:sz w:val="22"/>
          <w:szCs w:val="22"/>
          <w:lang w:val="en-GB" w:eastAsia="en-US"/>
        </w:rPr>
        <w:t>.</w:t>
      </w:r>
    </w:p>
    <w:p w:rsidR="00F26B1B" w:rsidRPr="006A6D14" w:rsidRDefault="00F26B1B" w:rsidP="00794AED">
      <w:pPr>
        <w:numPr>
          <w:ilvl w:val="0"/>
          <w:numId w:val="5"/>
        </w:numPr>
        <w:tabs>
          <w:tab w:val="clear" w:pos="1440"/>
        </w:tabs>
        <w:ind w:left="993" w:hanging="426"/>
        <w:jc w:val="both"/>
        <w:rPr>
          <w:rFonts w:eastAsia="Calibri"/>
          <w:sz w:val="22"/>
          <w:szCs w:val="22"/>
          <w:lang w:val="en-GB" w:eastAsia="en-US"/>
        </w:rPr>
      </w:pPr>
      <w:r w:rsidRPr="006A6D14">
        <w:rPr>
          <w:rFonts w:eastAsia="Calibri"/>
          <w:sz w:val="22"/>
          <w:szCs w:val="22"/>
          <w:lang w:val="en-GB" w:eastAsia="en-US"/>
        </w:rPr>
        <w:t>The cost for the initial technical support and maintenance</w:t>
      </w:r>
      <w:r w:rsidR="00A02AC5">
        <w:rPr>
          <w:rFonts w:eastAsia="Calibri"/>
          <w:sz w:val="22"/>
          <w:szCs w:val="22"/>
          <w:lang w:val="en-GB" w:eastAsia="en-US"/>
        </w:rPr>
        <w:t>.</w:t>
      </w:r>
    </w:p>
    <w:p w:rsidR="00F26B1B" w:rsidRPr="006A6D14" w:rsidRDefault="00F26B1B" w:rsidP="00794AED">
      <w:pPr>
        <w:numPr>
          <w:ilvl w:val="0"/>
          <w:numId w:val="5"/>
        </w:numPr>
        <w:tabs>
          <w:tab w:val="clear" w:pos="1440"/>
        </w:tabs>
        <w:ind w:left="993" w:hanging="426"/>
        <w:jc w:val="both"/>
        <w:rPr>
          <w:rFonts w:eastAsia="Calibri"/>
          <w:sz w:val="22"/>
          <w:szCs w:val="22"/>
          <w:lang w:val="en-GB" w:eastAsia="en-US"/>
        </w:rPr>
      </w:pPr>
      <w:r w:rsidRPr="006A6D14">
        <w:rPr>
          <w:rFonts w:eastAsia="Calibri"/>
          <w:sz w:val="22"/>
          <w:szCs w:val="22"/>
          <w:lang w:val="en-GB" w:eastAsia="en-US"/>
        </w:rPr>
        <w:t>All documentatio</w:t>
      </w:r>
      <w:r w:rsidR="00A02AC5">
        <w:rPr>
          <w:rFonts w:eastAsia="Calibri"/>
          <w:sz w:val="22"/>
          <w:szCs w:val="22"/>
          <w:lang w:val="en-GB" w:eastAsia="en-US"/>
        </w:rPr>
        <w:t>n, manuals</w:t>
      </w:r>
      <w:r w:rsidRPr="006A6D14">
        <w:rPr>
          <w:rFonts w:eastAsia="Calibri"/>
          <w:sz w:val="22"/>
          <w:szCs w:val="22"/>
          <w:lang w:val="en-GB" w:eastAsia="en-US"/>
        </w:rPr>
        <w:t>, spare parts and specific tools and instruments as stated in this tender document</w:t>
      </w:r>
      <w:r w:rsidR="00A02AC5">
        <w:rPr>
          <w:rFonts w:eastAsia="Calibri"/>
          <w:sz w:val="22"/>
          <w:szCs w:val="22"/>
          <w:lang w:val="en-GB" w:eastAsia="en-US"/>
        </w:rPr>
        <w:t>.</w:t>
      </w:r>
    </w:p>
    <w:p w:rsidR="00F26B1B" w:rsidRPr="006A6D14" w:rsidRDefault="00F26B1B" w:rsidP="00794AED">
      <w:pPr>
        <w:numPr>
          <w:ilvl w:val="0"/>
          <w:numId w:val="5"/>
        </w:numPr>
        <w:tabs>
          <w:tab w:val="clear" w:pos="1440"/>
        </w:tabs>
        <w:ind w:left="993" w:hanging="426"/>
        <w:jc w:val="both"/>
        <w:rPr>
          <w:rFonts w:eastAsia="Calibri"/>
          <w:sz w:val="22"/>
          <w:szCs w:val="22"/>
          <w:lang w:val="en-GB" w:eastAsia="en-US"/>
        </w:rPr>
      </w:pPr>
      <w:r w:rsidRPr="006A6D14">
        <w:rPr>
          <w:rFonts w:eastAsia="Calibri"/>
          <w:sz w:val="22"/>
          <w:szCs w:val="22"/>
          <w:lang w:val="en-GB" w:eastAsia="en-US"/>
        </w:rPr>
        <w:t xml:space="preserve">All costs or fees related to visa application of </w:t>
      </w:r>
      <w:r w:rsidR="00727344">
        <w:rPr>
          <w:rFonts w:eastAsia="Calibri"/>
          <w:sz w:val="22"/>
          <w:szCs w:val="22"/>
          <w:lang w:val="en-GB" w:eastAsia="en-US"/>
        </w:rPr>
        <w:t>Supplier</w:t>
      </w:r>
      <w:r w:rsidRPr="006A6D14">
        <w:rPr>
          <w:rFonts w:eastAsia="Calibri"/>
          <w:sz w:val="22"/>
          <w:szCs w:val="22"/>
          <w:lang w:val="en-GB" w:eastAsia="en-US"/>
        </w:rPr>
        <w:t xml:space="preserve"> personnel to enter Greece. </w:t>
      </w:r>
    </w:p>
    <w:p w:rsidR="00F26B1B" w:rsidRPr="006A6D14" w:rsidRDefault="00F26B1B" w:rsidP="00794AED">
      <w:pPr>
        <w:numPr>
          <w:ilvl w:val="0"/>
          <w:numId w:val="5"/>
        </w:numPr>
        <w:tabs>
          <w:tab w:val="clear" w:pos="1440"/>
        </w:tabs>
        <w:ind w:left="993" w:hanging="426"/>
        <w:jc w:val="both"/>
        <w:rPr>
          <w:rFonts w:eastAsia="Calibri"/>
          <w:sz w:val="22"/>
          <w:szCs w:val="22"/>
          <w:lang w:val="en-GB" w:eastAsia="en-US"/>
        </w:rPr>
      </w:pPr>
      <w:r w:rsidRPr="006A6D14">
        <w:rPr>
          <w:rFonts w:eastAsia="Calibri"/>
          <w:sz w:val="22"/>
          <w:szCs w:val="22"/>
          <w:lang w:val="en-GB" w:eastAsia="en-US"/>
        </w:rPr>
        <w:t>Costs for the floating dock's transportation, site assistance of floating dock's installation, testing, commissioning and handing-over the Floating Dock.</w:t>
      </w:r>
    </w:p>
    <w:p w:rsidR="00F26B1B" w:rsidRPr="006A6D14" w:rsidRDefault="00F26B1B" w:rsidP="00794AED">
      <w:pPr>
        <w:numPr>
          <w:ilvl w:val="0"/>
          <w:numId w:val="5"/>
        </w:numPr>
        <w:tabs>
          <w:tab w:val="clear" w:pos="1440"/>
        </w:tabs>
        <w:ind w:left="993" w:hanging="426"/>
        <w:jc w:val="both"/>
        <w:rPr>
          <w:rFonts w:eastAsia="Calibri"/>
          <w:sz w:val="22"/>
          <w:szCs w:val="22"/>
          <w:lang w:val="en-GB" w:eastAsia="en-US"/>
        </w:rPr>
      </w:pPr>
      <w:r w:rsidRPr="006A6D14">
        <w:rPr>
          <w:rFonts w:eastAsia="Calibri"/>
          <w:sz w:val="22"/>
          <w:szCs w:val="22"/>
          <w:lang w:val="en-GB" w:eastAsia="en-US"/>
        </w:rPr>
        <w:t>In general any other cost that may occur for the</w:t>
      </w:r>
      <w:r w:rsidR="00A02AC5">
        <w:rPr>
          <w:rFonts w:eastAsia="Calibri"/>
          <w:sz w:val="22"/>
          <w:szCs w:val="22"/>
          <w:lang w:val="en-GB" w:eastAsia="en-US"/>
        </w:rPr>
        <w:t xml:space="preserve"> delivery of the Floating Dock </w:t>
      </w:r>
      <w:r w:rsidRPr="006A6D14">
        <w:rPr>
          <w:rFonts w:eastAsia="Calibri"/>
          <w:sz w:val="22"/>
          <w:szCs w:val="22"/>
          <w:lang w:val="en-GB" w:eastAsia="en-US"/>
        </w:rPr>
        <w:t>fully functional and in tested operation mode</w:t>
      </w:r>
      <w:r w:rsidR="00A02AC5">
        <w:rPr>
          <w:rFonts w:eastAsia="Calibri"/>
          <w:sz w:val="22"/>
          <w:szCs w:val="22"/>
          <w:lang w:val="en-GB" w:eastAsia="en-US"/>
        </w:rPr>
        <w:t>.</w:t>
      </w:r>
    </w:p>
    <w:p w:rsidR="00F26B1B" w:rsidRPr="006A6D14" w:rsidRDefault="00F26B1B" w:rsidP="00003C3C">
      <w:pPr>
        <w:ind w:left="1080"/>
        <w:jc w:val="both"/>
        <w:rPr>
          <w:rFonts w:eastAsia="Calibri"/>
          <w:sz w:val="22"/>
          <w:szCs w:val="22"/>
          <w:lang w:val="en-GB" w:eastAsia="en-US"/>
        </w:rPr>
      </w:pPr>
    </w:p>
    <w:p w:rsidR="00F26B1B" w:rsidRPr="006A6D14" w:rsidRDefault="00F26B1B" w:rsidP="00794AED">
      <w:pPr>
        <w:numPr>
          <w:ilvl w:val="1"/>
          <w:numId w:val="25"/>
        </w:numPr>
        <w:ind w:left="993" w:hanging="426"/>
        <w:jc w:val="both"/>
        <w:rPr>
          <w:rFonts w:eastAsia="Calibri"/>
          <w:sz w:val="22"/>
          <w:szCs w:val="22"/>
          <w:lang w:val="en-GB" w:eastAsia="en-US"/>
        </w:rPr>
      </w:pPr>
      <w:r w:rsidRPr="006A6D14">
        <w:rPr>
          <w:rFonts w:eastAsia="Calibri"/>
          <w:sz w:val="22"/>
          <w:szCs w:val="22"/>
          <w:lang w:val="en-GB" w:eastAsia="en-US"/>
        </w:rPr>
        <w:t>Spare Parts and Tools Pricing</w:t>
      </w:r>
    </w:p>
    <w:p w:rsidR="00F26B1B" w:rsidRPr="006A6D14" w:rsidRDefault="00F26B1B" w:rsidP="00003C3C">
      <w:pPr>
        <w:jc w:val="both"/>
        <w:rPr>
          <w:rFonts w:eastAsia="Calibri"/>
          <w:sz w:val="22"/>
          <w:szCs w:val="22"/>
          <w:lang w:val="en-GB" w:eastAsia="en-US"/>
        </w:rPr>
      </w:pPr>
    </w:p>
    <w:p w:rsidR="00F26B1B" w:rsidRPr="006A6D14" w:rsidRDefault="00A02AC5" w:rsidP="00794AED">
      <w:pPr>
        <w:ind w:left="567"/>
        <w:jc w:val="both"/>
        <w:rPr>
          <w:rFonts w:eastAsia="Calibri"/>
          <w:sz w:val="22"/>
          <w:szCs w:val="22"/>
          <w:lang w:val="en-GB" w:eastAsia="en-US"/>
        </w:rPr>
      </w:pPr>
      <w:r>
        <w:rPr>
          <w:rFonts w:eastAsia="Calibri"/>
          <w:sz w:val="22"/>
          <w:szCs w:val="22"/>
          <w:lang w:val="en-GB" w:eastAsia="en-US"/>
        </w:rPr>
        <w:t>The Contractor is</w:t>
      </w:r>
      <w:r w:rsidR="00F26B1B" w:rsidRPr="006A6D14">
        <w:rPr>
          <w:rFonts w:eastAsia="Calibri"/>
          <w:sz w:val="22"/>
          <w:szCs w:val="22"/>
          <w:lang w:val="en-GB" w:eastAsia="en-US"/>
        </w:rPr>
        <w:t xml:space="preserve"> required to provide a detailed Spare Parts list containing prices, quantities and manufactory factory details for the trouble-free and without delays operation of the cranes for 7.300 (seven thousand three hundred) hours of operation (20 hours/day x 365 days) after the warranty period. The Spare Parts should be available for 10 years.</w:t>
      </w:r>
    </w:p>
    <w:p w:rsidR="00F26B1B" w:rsidRPr="006A6D14" w:rsidRDefault="00F26B1B" w:rsidP="00827479">
      <w:pPr>
        <w:ind w:left="1276" w:hanging="283"/>
        <w:jc w:val="both"/>
        <w:rPr>
          <w:rFonts w:eastAsia="Calibri"/>
          <w:sz w:val="22"/>
          <w:szCs w:val="22"/>
          <w:lang w:val="en-GB" w:eastAsia="en-US"/>
        </w:rPr>
      </w:pPr>
    </w:p>
    <w:p w:rsidR="00F26B1B" w:rsidRPr="006A6D14" w:rsidRDefault="00F26B1B" w:rsidP="00003C3C">
      <w:pPr>
        <w:jc w:val="both"/>
        <w:outlineLvl w:val="1"/>
        <w:rPr>
          <w:rFonts w:eastAsia="Calibri"/>
          <w:sz w:val="22"/>
          <w:szCs w:val="22"/>
          <w:lang w:val="en-GB" w:eastAsia="en-US"/>
        </w:rPr>
      </w:pPr>
    </w:p>
    <w:p w:rsidR="00F26B1B" w:rsidRPr="00513D61" w:rsidRDefault="005E1592" w:rsidP="00003C3C">
      <w:pPr>
        <w:pageBreakBefore/>
        <w:pBdr>
          <w:bottom w:val="single" w:sz="12" w:space="1" w:color="2F5496"/>
        </w:pBdr>
        <w:tabs>
          <w:tab w:val="num" w:pos="567"/>
        </w:tabs>
        <w:ind w:left="567"/>
        <w:outlineLvl w:val="0"/>
        <w:rPr>
          <w:rFonts w:asciiTheme="minorHAnsi" w:eastAsia="Times New Roman" w:hAnsiTheme="minorHAnsi"/>
          <w:b/>
          <w:bCs/>
          <w:caps/>
          <w:lang w:val="en-US" w:eastAsia="en-US" w:bidi="en-US"/>
        </w:rPr>
      </w:pPr>
      <w:bookmarkStart w:id="103" w:name="_Toc479282018"/>
      <w:r>
        <w:rPr>
          <w:rFonts w:asciiTheme="minorHAnsi" w:eastAsia="Times New Roman" w:hAnsiTheme="minorHAnsi"/>
          <w:b/>
          <w:bCs/>
          <w:caps/>
          <w:lang w:val="en-US" w:eastAsia="en-US" w:bidi="en-US"/>
        </w:rPr>
        <w:lastRenderedPageBreak/>
        <w:t>9</w:t>
      </w:r>
      <w:r w:rsidR="00A02AC5">
        <w:rPr>
          <w:rFonts w:asciiTheme="minorHAnsi" w:eastAsia="Times New Roman" w:hAnsiTheme="minorHAnsi"/>
          <w:b/>
          <w:bCs/>
          <w:caps/>
          <w:lang w:val="en-US" w:eastAsia="en-US" w:bidi="en-US"/>
        </w:rPr>
        <w:t>.</w:t>
      </w:r>
      <w:r w:rsidR="00A02AC5">
        <w:rPr>
          <w:rFonts w:asciiTheme="minorHAnsi" w:eastAsia="Times New Roman" w:hAnsiTheme="minorHAnsi"/>
          <w:b/>
          <w:bCs/>
          <w:caps/>
          <w:lang w:val="en-US" w:eastAsia="en-US" w:bidi="en-US"/>
        </w:rPr>
        <w:tab/>
      </w:r>
      <w:r w:rsidR="00513D61">
        <w:rPr>
          <w:rFonts w:asciiTheme="minorHAnsi" w:eastAsia="Times New Roman" w:hAnsiTheme="minorHAnsi"/>
          <w:b/>
          <w:bCs/>
          <w:caps/>
          <w:lang w:val="en-US" w:eastAsia="en-US" w:bidi="en-US"/>
        </w:rPr>
        <w:t>maintenance &amp; after sales</w:t>
      </w:r>
      <w:bookmarkEnd w:id="103"/>
    </w:p>
    <w:p w:rsidR="00F26B1B" w:rsidRPr="006A6D14" w:rsidRDefault="00F26B1B" w:rsidP="00003C3C">
      <w:pPr>
        <w:jc w:val="both"/>
        <w:outlineLvl w:val="1"/>
        <w:rPr>
          <w:rFonts w:eastAsia="Calibri"/>
          <w:sz w:val="22"/>
          <w:szCs w:val="22"/>
          <w:lang w:val="en-GB" w:eastAsia="en-US"/>
        </w:rPr>
      </w:pPr>
    </w:p>
    <w:p w:rsidR="00F26B1B" w:rsidRPr="00B63088" w:rsidRDefault="00F26B1B" w:rsidP="00A02AC5">
      <w:pPr>
        <w:pStyle w:val="2"/>
        <w:spacing w:before="0" w:after="0"/>
        <w:ind w:firstLine="567"/>
        <w:rPr>
          <w:rFonts w:ascii="Times New Roman" w:eastAsia="Times New Roman" w:hAnsi="Times New Roman" w:cs="Times New Roman"/>
          <w:b w:val="0"/>
          <w:bCs w:val="0"/>
          <w:iCs w:val="0"/>
          <w:color w:val="244061" w:themeColor="accent1" w:themeShade="80"/>
          <w:sz w:val="22"/>
          <w:szCs w:val="22"/>
          <w:u w:val="single"/>
          <w:lang w:val="en-GB" w:eastAsia="en-US"/>
        </w:rPr>
      </w:pPr>
      <w:bookmarkStart w:id="104" w:name="_Toc238387096"/>
      <w:bookmarkStart w:id="105" w:name="_Toc317155048"/>
      <w:bookmarkStart w:id="106" w:name="_Toc479083796"/>
      <w:bookmarkStart w:id="107" w:name="_Toc479282019"/>
      <w:r w:rsidRPr="00B63088">
        <w:rPr>
          <w:rFonts w:ascii="Times New Roman" w:eastAsia="Times New Roman" w:hAnsi="Times New Roman" w:cs="Times New Roman"/>
          <w:b w:val="0"/>
          <w:bCs w:val="0"/>
          <w:iCs w:val="0"/>
          <w:color w:val="244061" w:themeColor="accent1" w:themeShade="80"/>
          <w:sz w:val="22"/>
          <w:szCs w:val="22"/>
          <w:u w:val="single"/>
          <w:lang w:val="en-GB" w:eastAsia="en-US"/>
        </w:rPr>
        <w:t>Maintenance</w:t>
      </w:r>
      <w:bookmarkEnd w:id="104"/>
      <w:r w:rsidRPr="00B63088">
        <w:rPr>
          <w:rFonts w:ascii="Times New Roman" w:eastAsia="Times New Roman" w:hAnsi="Times New Roman" w:cs="Times New Roman"/>
          <w:b w:val="0"/>
          <w:bCs w:val="0"/>
          <w:iCs w:val="0"/>
          <w:color w:val="244061" w:themeColor="accent1" w:themeShade="80"/>
          <w:sz w:val="22"/>
          <w:szCs w:val="22"/>
          <w:u w:val="single"/>
          <w:lang w:val="en-GB" w:eastAsia="en-US"/>
        </w:rPr>
        <w:t xml:space="preserve"> and after sales services</w:t>
      </w:r>
      <w:bookmarkEnd w:id="105"/>
      <w:bookmarkEnd w:id="106"/>
      <w:bookmarkEnd w:id="107"/>
    </w:p>
    <w:p w:rsidR="00F26B1B" w:rsidRPr="006A6D14" w:rsidRDefault="00F26B1B" w:rsidP="00003C3C">
      <w:pPr>
        <w:jc w:val="both"/>
        <w:outlineLvl w:val="1"/>
        <w:rPr>
          <w:rFonts w:eastAsia="Calibri"/>
          <w:sz w:val="22"/>
          <w:szCs w:val="22"/>
          <w:lang w:val="en-GB" w:eastAsia="en-US"/>
        </w:rPr>
      </w:pPr>
    </w:p>
    <w:p w:rsidR="00F26B1B" w:rsidRPr="006A6D14" w:rsidRDefault="00F26B1B" w:rsidP="00003C3C">
      <w:pPr>
        <w:ind w:left="567"/>
        <w:jc w:val="both"/>
        <w:rPr>
          <w:rFonts w:eastAsia="Calibri"/>
          <w:sz w:val="22"/>
          <w:szCs w:val="22"/>
          <w:lang w:val="en-GB" w:eastAsia="en-US"/>
        </w:rPr>
      </w:pPr>
      <w:r w:rsidRPr="006A6D14">
        <w:rPr>
          <w:rFonts w:eastAsia="Calibri"/>
          <w:sz w:val="22"/>
          <w:szCs w:val="22"/>
          <w:lang w:val="en-GB" w:eastAsia="en-US"/>
        </w:rPr>
        <w:t xml:space="preserve">For the regular maintenance, the </w:t>
      </w:r>
      <w:r w:rsidR="00B63088">
        <w:rPr>
          <w:rFonts w:eastAsia="Calibri"/>
          <w:sz w:val="22"/>
          <w:szCs w:val="22"/>
          <w:lang w:val="en-GB" w:eastAsia="en-US"/>
        </w:rPr>
        <w:t>Supplier</w:t>
      </w:r>
      <w:r w:rsidRPr="006A6D14">
        <w:rPr>
          <w:rFonts w:eastAsia="Calibri"/>
          <w:sz w:val="22"/>
          <w:szCs w:val="22"/>
          <w:lang w:val="en-GB" w:eastAsia="en-US"/>
        </w:rPr>
        <w:t xml:space="preserve"> is obliged to provide in a hardcopy and</w:t>
      </w:r>
      <w:r w:rsidR="00B63088">
        <w:rPr>
          <w:rFonts w:eastAsia="Calibri"/>
          <w:sz w:val="22"/>
          <w:szCs w:val="22"/>
          <w:lang w:val="en-GB" w:eastAsia="en-US"/>
        </w:rPr>
        <w:t xml:space="preserve"> in a </w:t>
      </w:r>
      <w:r w:rsidRPr="006A6D14">
        <w:rPr>
          <w:rFonts w:eastAsia="Calibri"/>
          <w:sz w:val="22"/>
          <w:szCs w:val="22"/>
          <w:lang w:val="en-GB" w:eastAsia="en-US"/>
        </w:rPr>
        <w:t>CD the regular maintenance plan and a list of all required spare parts distributed in a time base</w:t>
      </w:r>
      <w:r w:rsidR="00B63088">
        <w:rPr>
          <w:rFonts w:eastAsia="Calibri"/>
          <w:sz w:val="22"/>
          <w:szCs w:val="22"/>
          <w:lang w:val="en-GB" w:eastAsia="en-US"/>
        </w:rPr>
        <w:t>,</w:t>
      </w:r>
      <w:r w:rsidRPr="006A6D14">
        <w:rPr>
          <w:rFonts w:eastAsia="Calibri"/>
          <w:sz w:val="22"/>
          <w:szCs w:val="22"/>
          <w:lang w:val="en-GB" w:eastAsia="en-US"/>
        </w:rPr>
        <w:t xml:space="preserve"> according to working hours.</w:t>
      </w:r>
    </w:p>
    <w:p w:rsidR="008B1B5F" w:rsidRPr="006A6D14" w:rsidRDefault="00F26B1B" w:rsidP="00003C3C">
      <w:pPr>
        <w:ind w:left="567"/>
        <w:jc w:val="both"/>
        <w:rPr>
          <w:rFonts w:eastAsia="Calibri"/>
          <w:sz w:val="22"/>
          <w:szCs w:val="22"/>
          <w:lang w:val="en-GB" w:eastAsia="en-US"/>
        </w:rPr>
      </w:pPr>
      <w:r w:rsidRPr="006A6D14">
        <w:rPr>
          <w:rFonts w:eastAsia="Calibri"/>
          <w:sz w:val="22"/>
          <w:szCs w:val="22"/>
          <w:lang w:val="en-GB" w:eastAsia="en-US"/>
        </w:rPr>
        <w:t xml:space="preserve">The </w:t>
      </w:r>
      <w:r w:rsidR="00794AED">
        <w:rPr>
          <w:rFonts w:eastAsia="Calibri"/>
          <w:sz w:val="22"/>
          <w:szCs w:val="22"/>
          <w:lang w:val="en-GB" w:eastAsia="en-US"/>
        </w:rPr>
        <w:t xml:space="preserve">awarded </w:t>
      </w:r>
      <w:r w:rsidR="00B63088">
        <w:rPr>
          <w:rFonts w:eastAsia="Calibri"/>
          <w:sz w:val="22"/>
          <w:szCs w:val="22"/>
          <w:lang w:val="en-GB" w:eastAsia="en-US"/>
        </w:rPr>
        <w:t>Supplier</w:t>
      </w:r>
      <w:r w:rsidRPr="006A6D14">
        <w:rPr>
          <w:rFonts w:eastAsia="Calibri"/>
          <w:sz w:val="22"/>
          <w:szCs w:val="22"/>
          <w:lang w:val="en-GB" w:eastAsia="en-US"/>
        </w:rPr>
        <w:t xml:space="preserve"> is required to perform (free of charge for all equipment and services) the first (1st) initial maintenance and the next two (2) periodic maintenances that the official maintenance plan indicates. The lubricants will be provided by PPA.</w:t>
      </w:r>
    </w:p>
    <w:p w:rsidR="00DC5BD7" w:rsidRDefault="00DC5BD7" w:rsidP="00003C3C">
      <w:pPr>
        <w:ind w:left="567"/>
        <w:jc w:val="both"/>
        <w:rPr>
          <w:rFonts w:eastAsia="Calibri"/>
          <w:sz w:val="22"/>
          <w:szCs w:val="22"/>
          <w:lang w:val="en-GB" w:eastAsia="en-US"/>
        </w:rPr>
      </w:pPr>
    </w:p>
    <w:p w:rsidR="00F26B1B" w:rsidRPr="006A6D14" w:rsidRDefault="00F26B1B" w:rsidP="00003C3C">
      <w:pPr>
        <w:ind w:left="567"/>
        <w:jc w:val="both"/>
        <w:rPr>
          <w:rFonts w:eastAsia="Calibri"/>
          <w:sz w:val="22"/>
          <w:szCs w:val="22"/>
          <w:lang w:val="en-GB" w:eastAsia="en-US"/>
        </w:rPr>
      </w:pPr>
      <w:r w:rsidRPr="006A6D14">
        <w:rPr>
          <w:rFonts w:eastAsia="Calibri"/>
          <w:sz w:val="22"/>
          <w:szCs w:val="22"/>
          <w:lang w:val="en-GB" w:eastAsia="en-US"/>
        </w:rPr>
        <w:t xml:space="preserve">The following after sales services have to be provided to PPA by the </w:t>
      </w:r>
      <w:r w:rsidR="00B63088">
        <w:rPr>
          <w:rFonts w:eastAsia="Calibri"/>
          <w:sz w:val="22"/>
          <w:szCs w:val="22"/>
          <w:lang w:val="en-GB" w:eastAsia="en-US"/>
        </w:rPr>
        <w:t>Supplier</w:t>
      </w:r>
      <w:r w:rsidRPr="006A6D14">
        <w:rPr>
          <w:rFonts w:eastAsia="Calibri"/>
          <w:sz w:val="22"/>
          <w:szCs w:val="22"/>
          <w:lang w:val="en-GB" w:eastAsia="en-US"/>
        </w:rPr>
        <w:t>:</w:t>
      </w:r>
    </w:p>
    <w:p w:rsidR="00F26B1B" w:rsidRPr="006A6D14" w:rsidRDefault="00F26B1B" w:rsidP="00794AED">
      <w:pPr>
        <w:ind w:left="567"/>
        <w:jc w:val="both"/>
        <w:rPr>
          <w:rFonts w:eastAsia="Calibri"/>
          <w:sz w:val="22"/>
          <w:szCs w:val="22"/>
          <w:lang w:val="en-GB" w:eastAsia="en-US"/>
        </w:rPr>
      </w:pPr>
      <w:r w:rsidRPr="006A6D14">
        <w:rPr>
          <w:rFonts w:eastAsia="Calibri"/>
          <w:sz w:val="22"/>
          <w:szCs w:val="22"/>
          <w:lang w:val="en-GB" w:eastAsia="en-US"/>
        </w:rPr>
        <w:t xml:space="preserve">1) </w:t>
      </w:r>
      <w:r w:rsidR="00C07365">
        <w:rPr>
          <w:rFonts w:eastAsia="Calibri"/>
          <w:sz w:val="22"/>
          <w:szCs w:val="22"/>
          <w:lang w:val="en-GB" w:eastAsia="en-US"/>
        </w:rPr>
        <w:t xml:space="preserve"> </w:t>
      </w:r>
      <w:r w:rsidRPr="006A6D14">
        <w:rPr>
          <w:rFonts w:eastAsia="Calibri"/>
          <w:sz w:val="22"/>
          <w:szCs w:val="22"/>
          <w:lang w:val="en-GB" w:eastAsia="en-US"/>
        </w:rPr>
        <w:t>Technical training</w:t>
      </w:r>
    </w:p>
    <w:p w:rsidR="00F26B1B" w:rsidRPr="006A6D14" w:rsidRDefault="00F26B1B" w:rsidP="00794AED">
      <w:pPr>
        <w:ind w:left="567"/>
        <w:jc w:val="both"/>
        <w:rPr>
          <w:rFonts w:eastAsia="Calibri"/>
          <w:sz w:val="22"/>
          <w:szCs w:val="22"/>
          <w:lang w:val="en-GB" w:eastAsia="en-US"/>
        </w:rPr>
      </w:pPr>
      <w:r w:rsidRPr="006A6D14">
        <w:rPr>
          <w:rFonts w:eastAsia="Calibri"/>
          <w:sz w:val="22"/>
          <w:szCs w:val="22"/>
          <w:lang w:val="en-GB" w:eastAsia="en-US"/>
        </w:rPr>
        <w:t xml:space="preserve">Part of the technical training will be performed at the PPA’s premises. The </w:t>
      </w:r>
      <w:r w:rsidR="00513D61">
        <w:rPr>
          <w:rFonts w:eastAsia="Calibri"/>
          <w:sz w:val="22"/>
          <w:szCs w:val="22"/>
          <w:lang w:val="en-GB" w:eastAsia="en-US"/>
        </w:rPr>
        <w:t>Supplier</w:t>
      </w:r>
      <w:r w:rsidRPr="006A6D14">
        <w:rPr>
          <w:rFonts w:eastAsia="Calibri"/>
          <w:sz w:val="22"/>
          <w:szCs w:val="22"/>
          <w:lang w:val="en-GB" w:eastAsia="en-US"/>
        </w:rPr>
        <w:t xml:space="preserve"> will at its own cost send an experienced electrical engineer, an </w:t>
      </w:r>
      <w:r w:rsidR="00B63088">
        <w:rPr>
          <w:rFonts w:eastAsia="Calibri"/>
          <w:sz w:val="22"/>
          <w:szCs w:val="22"/>
          <w:lang w:val="en-GB" w:eastAsia="en-US"/>
        </w:rPr>
        <w:t>experienced mechanical engineer</w:t>
      </w:r>
      <w:r w:rsidRPr="006A6D14">
        <w:rPr>
          <w:rFonts w:eastAsia="Calibri"/>
          <w:sz w:val="22"/>
          <w:szCs w:val="22"/>
          <w:lang w:val="en-GB" w:eastAsia="en-US"/>
        </w:rPr>
        <w:t>,</w:t>
      </w:r>
      <w:r w:rsidR="00B63088">
        <w:rPr>
          <w:rFonts w:eastAsia="Calibri"/>
          <w:sz w:val="22"/>
          <w:szCs w:val="22"/>
          <w:lang w:val="en-GB" w:eastAsia="en-US"/>
        </w:rPr>
        <w:t xml:space="preserve"> </w:t>
      </w:r>
      <w:r w:rsidRPr="006A6D14">
        <w:rPr>
          <w:rFonts w:eastAsia="Calibri"/>
          <w:sz w:val="22"/>
          <w:szCs w:val="22"/>
          <w:lang w:val="en-GB" w:eastAsia="en-US"/>
        </w:rPr>
        <w:t xml:space="preserve">an experienced dock-crane driver as the trainers. The </w:t>
      </w:r>
      <w:r w:rsidR="00B63088">
        <w:rPr>
          <w:rFonts w:eastAsia="Calibri"/>
          <w:sz w:val="22"/>
          <w:szCs w:val="22"/>
          <w:lang w:val="en-GB" w:eastAsia="en-US"/>
        </w:rPr>
        <w:t>Supplier</w:t>
      </w:r>
      <w:r w:rsidRPr="006A6D14">
        <w:rPr>
          <w:rFonts w:eastAsia="Calibri"/>
          <w:sz w:val="22"/>
          <w:szCs w:val="22"/>
          <w:lang w:val="en-GB" w:eastAsia="en-US"/>
        </w:rPr>
        <w:t xml:space="preserve"> is required to teach the maintenance team from the PPA for the repairing and maintenance procedure. The training will last for 30 days, with no less than six (6) hours per day.</w:t>
      </w:r>
    </w:p>
    <w:p w:rsidR="00C07365" w:rsidRDefault="00C07365" w:rsidP="00794AED">
      <w:pPr>
        <w:ind w:left="567"/>
        <w:jc w:val="both"/>
        <w:rPr>
          <w:rFonts w:eastAsia="Calibri"/>
          <w:sz w:val="22"/>
          <w:szCs w:val="22"/>
          <w:lang w:val="en-GB" w:eastAsia="en-US"/>
        </w:rPr>
      </w:pPr>
      <w:bookmarkStart w:id="108" w:name="_Toc317155049"/>
      <w:bookmarkStart w:id="109" w:name="_Toc479083797"/>
      <w:r>
        <w:rPr>
          <w:rFonts w:eastAsia="Calibri"/>
          <w:sz w:val="22"/>
          <w:szCs w:val="22"/>
          <w:lang w:val="en-GB" w:eastAsia="en-US"/>
        </w:rPr>
        <w:t>2</w:t>
      </w:r>
      <w:r w:rsidR="00F26B1B" w:rsidRPr="0078349B">
        <w:rPr>
          <w:rFonts w:eastAsia="Calibri"/>
          <w:sz w:val="22"/>
          <w:szCs w:val="22"/>
          <w:lang w:val="en-GB" w:eastAsia="en-US"/>
        </w:rPr>
        <w:t xml:space="preserve">) </w:t>
      </w:r>
      <w:r>
        <w:rPr>
          <w:rFonts w:eastAsia="Calibri"/>
          <w:sz w:val="22"/>
          <w:szCs w:val="22"/>
          <w:lang w:val="en-GB" w:eastAsia="en-US"/>
        </w:rPr>
        <w:t xml:space="preserve"> F</w:t>
      </w:r>
      <w:r w:rsidRPr="0078349B">
        <w:rPr>
          <w:rFonts w:eastAsia="Calibri"/>
          <w:sz w:val="22"/>
          <w:szCs w:val="22"/>
          <w:lang w:val="en-GB" w:eastAsia="en-US"/>
        </w:rPr>
        <w:t>irst stage of normal operation (6 months)</w:t>
      </w:r>
    </w:p>
    <w:p w:rsidR="00FC403B" w:rsidRDefault="00F26B1B" w:rsidP="00794AED">
      <w:pPr>
        <w:ind w:left="567"/>
        <w:jc w:val="both"/>
        <w:rPr>
          <w:rFonts w:eastAsia="Calibri"/>
          <w:sz w:val="22"/>
          <w:szCs w:val="22"/>
          <w:lang w:val="en-GB" w:eastAsia="en-US"/>
        </w:rPr>
      </w:pPr>
      <w:r w:rsidRPr="0078349B">
        <w:rPr>
          <w:rFonts w:eastAsia="Calibri"/>
          <w:sz w:val="22"/>
          <w:szCs w:val="22"/>
          <w:lang w:val="en-GB" w:eastAsia="en-US"/>
        </w:rPr>
        <w:t xml:space="preserve">During first stage of normal operation (6 months) the </w:t>
      </w:r>
      <w:r w:rsidR="00513D61" w:rsidRPr="0078349B">
        <w:rPr>
          <w:rFonts w:eastAsia="Calibri"/>
          <w:sz w:val="22"/>
          <w:szCs w:val="22"/>
          <w:lang w:val="en-GB" w:eastAsia="en-US"/>
        </w:rPr>
        <w:t>Supplier</w:t>
      </w:r>
      <w:r w:rsidRPr="0078349B">
        <w:rPr>
          <w:rFonts w:eastAsia="Calibri"/>
          <w:sz w:val="22"/>
          <w:szCs w:val="22"/>
          <w:lang w:val="en-GB" w:eastAsia="en-US"/>
        </w:rPr>
        <w:t xml:space="preserve"> will send at least two relevant technicians and  engineers to the PPA’s site for 24 hour service and to provide assistance to the PPA in equipment operation and trouble-shooting. Notwithstanding, technicians or engineers from the </w:t>
      </w:r>
      <w:r w:rsidR="00B63088" w:rsidRPr="0078349B">
        <w:rPr>
          <w:rFonts w:eastAsia="Calibri"/>
          <w:sz w:val="22"/>
          <w:szCs w:val="22"/>
          <w:lang w:val="en-GB" w:eastAsia="en-US"/>
        </w:rPr>
        <w:t>Supplier</w:t>
      </w:r>
      <w:r w:rsidRPr="0078349B">
        <w:rPr>
          <w:rFonts w:eastAsia="Calibri"/>
          <w:sz w:val="22"/>
          <w:szCs w:val="22"/>
          <w:lang w:val="en-GB" w:eastAsia="en-US"/>
        </w:rPr>
        <w:t xml:space="preserve"> have to stay after 12 months, until the equipment can function normally.</w:t>
      </w:r>
      <w:bookmarkEnd w:id="108"/>
      <w:bookmarkEnd w:id="109"/>
    </w:p>
    <w:p w:rsidR="00FC403B" w:rsidRDefault="00FC403B" w:rsidP="00003C3C">
      <w:pPr>
        <w:jc w:val="both"/>
        <w:rPr>
          <w:rFonts w:eastAsia="Calibri"/>
          <w:sz w:val="22"/>
          <w:szCs w:val="22"/>
          <w:lang w:val="en-GB" w:eastAsia="en-US"/>
        </w:rPr>
      </w:pPr>
    </w:p>
    <w:p w:rsidR="00FC403B" w:rsidRDefault="00FC403B" w:rsidP="00003C3C">
      <w:pPr>
        <w:jc w:val="both"/>
        <w:rPr>
          <w:rFonts w:eastAsia="Calibri"/>
          <w:sz w:val="22"/>
          <w:szCs w:val="22"/>
          <w:lang w:val="en-GB" w:eastAsia="en-US"/>
        </w:rPr>
      </w:pPr>
    </w:p>
    <w:p w:rsidR="00FC403B" w:rsidRDefault="00FC403B" w:rsidP="00003C3C">
      <w:pPr>
        <w:jc w:val="both"/>
        <w:rPr>
          <w:rFonts w:eastAsia="Calibri"/>
          <w:sz w:val="22"/>
          <w:szCs w:val="22"/>
          <w:lang w:val="en-GB" w:eastAsia="en-US"/>
        </w:rPr>
      </w:pPr>
    </w:p>
    <w:p w:rsidR="00FC403B" w:rsidRDefault="00FC403B" w:rsidP="00003C3C">
      <w:pPr>
        <w:jc w:val="both"/>
        <w:rPr>
          <w:rFonts w:eastAsia="Calibri"/>
          <w:sz w:val="22"/>
          <w:szCs w:val="22"/>
          <w:lang w:val="en-GB" w:eastAsia="en-US"/>
        </w:rPr>
      </w:pPr>
    </w:p>
    <w:p w:rsidR="00FC403B" w:rsidRPr="006A6D14" w:rsidRDefault="00FC403B" w:rsidP="00003C3C">
      <w:pPr>
        <w:jc w:val="both"/>
        <w:rPr>
          <w:rFonts w:eastAsia="Calibri"/>
          <w:sz w:val="22"/>
          <w:szCs w:val="22"/>
          <w:lang w:val="en-GB" w:eastAsia="en-US"/>
        </w:rPr>
      </w:pPr>
    </w:p>
    <w:p w:rsidR="007C2DFB" w:rsidRPr="00FC403B" w:rsidRDefault="00A02AC5" w:rsidP="00003C3C">
      <w:pPr>
        <w:pageBreakBefore/>
        <w:pBdr>
          <w:bottom w:val="single" w:sz="12" w:space="1" w:color="2F5496"/>
        </w:pBdr>
        <w:tabs>
          <w:tab w:val="num" w:pos="567"/>
        </w:tabs>
        <w:ind w:left="567"/>
        <w:outlineLvl w:val="0"/>
        <w:rPr>
          <w:rFonts w:asciiTheme="minorHAnsi" w:eastAsia="Times New Roman" w:hAnsiTheme="minorHAnsi"/>
          <w:b/>
          <w:bCs/>
          <w:caps/>
          <w:lang w:val="en-US" w:eastAsia="en-US" w:bidi="en-US"/>
        </w:rPr>
      </w:pPr>
      <w:bookmarkStart w:id="110" w:name="_Toc479282020"/>
      <w:r>
        <w:rPr>
          <w:rFonts w:asciiTheme="minorHAnsi" w:eastAsia="Times New Roman" w:hAnsiTheme="minorHAnsi"/>
          <w:b/>
          <w:bCs/>
          <w:caps/>
          <w:lang w:val="en-US" w:eastAsia="en-US" w:bidi="en-US"/>
        </w:rPr>
        <w:lastRenderedPageBreak/>
        <w:t>ANNEX</w:t>
      </w:r>
      <w:r w:rsidR="007C2DFB" w:rsidRPr="00FC403B">
        <w:rPr>
          <w:rFonts w:asciiTheme="minorHAnsi" w:eastAsia="Times New Roman" w:hAnsiTheme="minorHAnsi"/>
          <w:b/>
          <w:bCs/>
          <w:caps/>
          <w:lang w:val="en-US" w:eastAsia="en-US" w:bidi="en-US"/>
        </w:rPr>
        <w:t xml:space="preserve"> A: Form of Tender Bank Guarantee</w:t>
      </w:r>
      <w:bookmarkEnd w:id="110"/>
    </w:p>
    <w:p w:rsidR="007C2DFB" w:rsidRPr="00267672" w:rsidRDefault="007C2DFB" w:rsidP="00003C3C">
      <w:pPr>
        <w:jc w:val="both"/>
        <w:rPr>
          <w:rFonts w:asciiTheme="minorHAnsi" w:hAnsiTheme="minorHAnsi" w:cs="Tahoma"/>
          <w:b/>
          <w:color w:val="000000"/>
          <w:lang w:val="en-US"/>
        </w:rPr>
      </w:pPr>
    </w:p>
    <w:p w:rsidR="000400C9" w:rsidRPr="00386EF0" w:rsidRDefault="000400C9" w:rsidP="00003C3C">
      <w:pPr>
        <w:jc w:val="both"/>
        <w:rPr>
          <w:rFonts w:eastAsia="Calibri"/>
          <w:sz w:val="22"/>
          <w:szCs w:val="22"/>
          <w:lang w:val="en-GB" w:eastAsia="en-US"/>
        </w:rPr>
      </w:pPr>
      <w:r w:rsidRPr="00386EF0">
        <w:rPr>
          <w:rFonts w:eastAsia="Calibri"/>
          <w:sz w:val="22"/>
          <w:szCs w:val="22"/>
          <w:lang w:val="en-GB" w:eastAsia="en-US"/>
        </w:rPr>
        <w:t>(TENDER BANK GUARANTEE)</w:t>
      </w:r>
    </w:p>
    <w:p w:rsidR="000400C9" w:rsidRPr="00386EF0" w:rsidRDefault="000400C9" w:rsidP="00003C3C">
      <w:pPr>
        <w:jc w:val="both"/>
        <w:rPr>
          <w:rFonts w:eastAsia="Calibri"/>
          <w:sz w:val="22"/>
          <w:szCs w:val="22"/>
          <w:lang w:val="en-GB" w:eastAsia="en-US"/>
        </w:rPr>
      </w:pPr>
      <w:r w:rsidRPr="00386EF0">
        <w:rPr>
          <w:rFonts w:eastAsia="Calibri"/>
          <w:sz w:val="22"/>
          <w:szCs w:val="22"/>
          <w:lang w:val="en-GB" w:eastAsia="en-US"/>
        </w:rPr>
        <w:t>Piraeus Port Authority S.A. (PPA S.A.)</w:t>
      </w:r>
    </w:p>
    <w:p w:rsidR="000400C9" w:rsidRPr="00386EF0" w:rsidRDefault="000400C9" w:rsidP="00003C3C">
      <w:pPr>
        <w:jc w:val="both"/>
        <w:rPr>
          <w:rFonts w:eastAsia="Calibri"/>
          <w:sz w:val="22"/>
          <w:szCs w:val="22"/>
          <w:lang w:val="en-GB" w:eastAsia="en-US"/>
        </w:rPr>
      </w:pPr>
      <w:r w:rsidRPr="00386EF0">
        <w:rPr>
          <w:rFonts w:eastAsia="Calibri"/>
          <w:sz w:val="22"/>
          <w:szCs w:val="22"/>
          <w:lang w:val="en-GB" w:eastAsia="en-US"/>
        </w:rPr>
        <w:t xml:space="preserve">10, </w:t>
      </w:r>
      <w:proofErr w:type="spellStart"/>
      <w:r w:rsidRPr="00386EF0">
        <w:rPr>
          <w:rFonts w:eastAsia="Calibri"/>
          <w:sz w:val="22"/>
          <w:szCs w:val="22"/>
          <w:lang w:val="en-GB" w:eastAsia="en-US"/>
        </w:rPr>
        <w:t>Akti</w:t>
      </w:r>
      <w:proofErr w:type="spellEnd"/>
      <w:r w:rsidRPr="00386EF0">
        <w:rPr>
          <w:rFonts w:eastAsia="Calibri"/>
          <w:sz w:val="22"/>
          <w:szCs w:val="22"/>
          <w:lang w:val="en-GB" w:eastAsia="en-US"/>
        </w:rPr>
        <w:t xml:space="preserve"> </w:t>
      </w:r>
      <w:proofErr w:type="spellStart"/>
      <w:r w:rsidRPr="00386EF0">
        <w:rPr>
          <w:rFonts w:eastAsia="Calibri"/>
          <w:sz w:val="22"/>
          <w:szCs w:val="22"/>
          <w:lang w:val="en-GB" w:eastAsia="en-US"/>
        </w:rPr>
        <w:t>Miaouli</w:t>
      </w:r>
      <w:proofErr w:type="spellEnd"/>
    </w:p>
    <w:p w:rsidR="000400C9" w:rsidRPr="00386EF0" w:rsidRDefault="000400C9" w:rsidP="00003C3C">
      <w:pPr>
        <w:jc w:val="both"/>
        <w:rPr>
          <w:rFonts w:eastAsia="Calibri"/>
          <w:sz w:val="22"/>
          <w:szCs w:val="22"/>
          <w:lang w:val="en-GB" w:eastAsia="en-US"/>
        </w:rPr>
      </w:pPr>
      <w:r w:rsidRPr="00386EF0">
        <w:rPr>
          <w:rFonts w:eastAsia="Calibri"/>
          <w:sz w:val="22"/>
          <w:szCs w:val="22"/>
          <w:lang w:val="en-GB" w:eastAsia="en-US"/>
        </w:rPr>
        <w:t xml:space="preserve">185 38, Piraeus Greece </w:t>
      </w:r>
    </w:p>
    <w:p w:rsidR="000400C9" w:rsidRPr="00386EF0" w:rsidRDefault="000400C9" w:rsidP="00003C3C">
      <w:pPr>
        <w:jc w:val="both"/>
        <w:rPr>
          <w:rFonts w:eastAsia="Calibri"/>
          <w:sz w:val="22"/>
          <w:szCs w:val="22"/>
          <w:lang w:val="en-GB" w:eastAsia="en-US"/>
        </w:rPr>
      </w:pPr>
      <w:r w:rsidRPr="00386EF0">
        <w:rPr>
          <w:rFonts w:eastAsia="Calibri"/>
          <w:sz w:val="22"/>
          <w:szCs w:val="22"/>
          <w:lang w:val="en-GB" w:eastAsia="en-US"/>
        </w:rPr>
        <w:t>Date</w:t>
      </w:r>
      <w:proofErr w:type="gramStart"/>
      <w:r w:rsidRPr="00386EF0">
        <w:rPr>
          <w:rFonts w:eastAsia="Calibri"/>
          <w:sz w:val="22"/>
          <w:szCs w:val="22"/>
          <w:lang w:val="en-GB" w:eastAsia="en-US"/>
        </w:rPr>
        <w:t>:………………….</w:t>
      </w:r>
      <w:proofErr w:type="gramEnd"/>
    </w:p>
    <w:p w:rsidR="000400C9" w:rsidRPr="00386EF0" w:rsidRDefault="000400C9" w:rsidP="00003C3C">
      <w:pPr>
        <w:jc w:val="both"/>
        <w:rPr>
          <w:rFonts w:eastAsia="Calibri"/>
          <w:sz w:val="22"/>
          <w:szCs w:val="22"/>
          <w:lang w:val="en-GB" w:eastAsia="en-US"/>
        </w:rPr>
      </w:pPr>
    </w:p>
    <w:p w:rsidR="000400C9" w:rsidRPr="00386EF0" w:rsidRDefault="000400C9" w:rsidP="00003C3C">
      <w:pPr>
        <w:jc w:val="both"/>
        <w:rPr>
          <w:rFonts w:eastAsia="Calibri"/>
          <w:sz w:val="22"/>
          <w:szCs w:val="22"/>
          <w:lang w:val="en-GB" w:eastAsia="en-US"/>
        </w:rPr>
      </w:pPr>
      <w:r w:rsidRPr="00386EF0">
        <w:rPr>
          <w:rFonts w:eastAsia="Calibri"/>
          <w:sz w:val="22"/>
          <w:szCs w:val="22"/>
          <w:lang w:val="en-GB" w:eastAsia="en-US"/>
        </w:rPr>
        <w:t xml:space="preserve">Dear Sirs, </w:t>
      </w:r>
    </w:p>
    <w:p w:rsidR="000400C9" w:rsidRPr="00386EF0" w:rsidRDefault="000400C9" w:rsidP="00003C3C">
      <w:pPr>
        <w:jc w:val="both"/>
        <w:rPr>
          <w:rFonts w:eastAsia="Calibri"/>
          <w:sz w:val="22"/>
          <w:szCs w:val="22"/>
          <w:lang w:val="en-GB" w:eastAsia="en-US"/>
        </w:rPr>
      </w:pPr>
      <w:r w:rsidRPr="00386EF0">
        <w:rPr>
          <w:rFonts w:eastAsia="Calibri"/>
          <w:sz w:val="22"/>
          <w:szCs w:val="22"/>
          <w:lang w:val="en-GB" w:eastAsia="en-US"/>
        </w:rPr>
        <w:t xml:space="preserve">1. We have been advised that: </w:t>
      </w:r>
    </w:p>
    <w:p w:rsidR="000400C9" w:rsidRPr="00386EF0" w:rsidRDefault="000400C9" w:rsidP="00003C3C">
      <w:pPr>
        <w:jc w:val="both"/>
        <w:rPr>
          <w:rFonts w:eastAsia="Calibri"/>
          <w:sz w:val="22"/>
          <w:szCs w:val="22"/>
          <w:lang w:val="en-GB" w:eastAsia="en-US"/>
        </w:rPr>
      </w:pPr>
      <w:r w:rsidRPr="00386EF0">
        <w:rPr>
          <w:rFonts w:eastAsia="Calibri"/>
          <w:sz w:val="22"/>
          <w:szCs w:val="22"/>
          <w:lang w:val="en-GB" w:eastAsia="en-US"/>
        </w:rPr>
        <w:t xml:space="preserve">(a) [Full Name], a [Type of Entity], lawfully established under the laws of [jurisdiction], with registered offices at [Full Address of Registered Office], registration number [number of corporations’ or similar register], as lawfully represented (the “Candidate”) intends to submit a binding offer (the “Offer”), in response to a document entitled “PPA S.A. CALL OF TENDER FOR THE </w:t>
      </w:r>
      <w:r w:rsidR="00A02AC5">
        <w:rPr>
          <w:rFonts w:eastAsia="Calibri"/>
          <w:sz w:val="22"/>
          <w:szCs w:val="22"/>
          <w:lang w:val="en-GB" w:eastAsia="en-US"/>
        </w:rPr>
        <w:t xml:space="preserve">AWARD OF </w:t>
      </w:r>
      <w:r w:rsidR="00051B2E" w:rsidRPr="00386EF0">
        <w:rPr>
          <w:rFonts w:eastAsia="Calibri"/>
          <w:sz w:val="22"/>
          <w:szCs w:val="22"/>
          <w:lang w:val="en-GB" w:eastAsia="en-US"/>
        </w:rPr>
        <w:t xml:space="preserve">PROCUREMENT </w:t>
      </w:r>
      <w:r w:rsidR="00A02AC5">
        <w:rPr>
          <w:rFonts w:eastAsia="Calibri"/>
          <w:sz w:val="22"/>
          <w:szCs w:val="22"/>
          <w:lang w:val="en-GB" w:eastAsia="en-US"/>
        </w:rPr>
        <w:t>OF</w:t>
      </w:r>
      <w:r w:rsidR="00051B2E" w:rsidRPr="00386EF0">
        <w:rPr>
          <w:rFonts w:eastAsia="Calibri"/>
          <w:sz w:val="22"/>
          <w:szCs w:val="22"/>
          <w:lang w:val="en-GB" w:eastAsia="en-US"/>
        </w:rPr>
        <w:t xml:space="preserve"> </w:t>
      </w:r>
      <w:r w:rsidR="00A02AC5">
        <w:rPr>
          <w:rFonts w:eastAsia="Calibri"/>
          <w:sz w:val="22"/>
          <w:szCs w:val="22"/>
          <w:lang w:val="en-GB" w:eastAsia="en-US"/>
        </w:rPr>
        <w:t>ONE</w:t>
      </w:r>
      <w:r w:rsidR="00051B2E" w:rsidRPr="00386EF0">
        <w:rPr>
          <w:rFonts w:eastAsia="Calibri"/>
          <w:sz w:val="22"/>
          <w:szCs w:val="22"/>
          <w:lang w:val="en-GB" w:eastAsia="en-US"/>
        </w:rPr>
        <w:t xml:space="preserve"> FLOATING DOCK”</w:t>
      </w:r>
      <w:r w:rsidRPr="00386EF0">
        <w:rPr>
          <w:rFonts w:eastAsia="Calibri"/>
          <w:sz w:val="22"/>
          <w:szCs w:val="22"/>
          <w:lang w:val="en-GB" w:eastAsia="en-US"/>
        </w:rPr>
        <w:t xml:space="preserve">, issued by Piraeus Port Authority S.A. (“PPA” or “you”) and dated …….. </w:t>
      </w:r>
      <w:r w:rsidR="00794AED">
        <w:rPr>
          <w:rFonts w:eastAsia="Calibri"/>
          <w:sz w:val="22"/>
          <w:szCs w:val="22"/>
          <w:lang w:val="en-GB" w:eastAsia="en-US"/>
        </w:rPr>
        <w:t>/</w:t>
      </w:r>
      <w:r w:rsidRPr="00386EF0">
        <w:rPr>
          <w:rFonts w:eastAsia="Calibri"/>
          <w:sz w:val="22"/>
          <w:szCs w:val="22"/>
          <w:lang w:val="en-GB" w:eastAsia="en-US"/>
        </w:rPr>
        <w:t xml:space="preserve"> 2017 (the “Call”). Capitalised terms not defined herein shall be used as defined in the Call. </w:t>
      </w:r>
    </w:p>
    <w:p w:rsidR="000400C9" w:rsidRPr="00386EF0" w:rsidRDefault="000400C9" w:rsidP="00003C3C">
      <w:pPr>
        <w:jc w:val="both"/>
        <w:rPr>
          <w:rFonts w:eastAsia="Calibri"/>
          <w:sz w:val="22"/>
          <w:szCs w:val="22"/>
          <w:lang w:val="en-GB" w:eastAsia="en-US"/>
        </w:rPr>
      </w:pPr>
    </w:p>
    <w:p w:rsidR="000400C9" w:rsidRPr="00386EF0" w:rsidRDefault="000400C9" w:rsidP="00003C3C">
      <w:pPr>
        <w:jc w:val="both"/>
        <w:rPr>
          <w:rFonts w:eastAsia="Calibri"/>
          <w:sz w:val="22"/>
          <w:szCs w:val="22"/>
          <w:lang w:val="en-GB" w:eastAsia="en-US"/>
        </w:rPr>
      </w:pPr>
      <w:r w:rsidRPr="00386EF0">
        <w:rPr>
          <w:rFonts w:eastAsia="Calibri"/>
          <w:sz w:val="22"/>
          <w:szCs w:val="22"/>
          <w:lang w:val="en-GB" w:eastAsia="en-US"/>
        </w:rPr>
        <w:t xml:space="preserve">2. We have been advised that the obligations of Candidates regarding their participation in the tender process are several and accept to be bound by and to honor this letter of guarantee whether or not a call on this instrument results from the act or omission of any of the persons named at the beginning of paragraph 3 below. </w:t>
      </w:r>
    </w:p>
    <w:p w:rsidR="000400C9" w:rsidRPr="00386EF0" w:rsidRDefault="000400C9" w:rsidP="00003C3C">
      <w:pPr>
        <w:jc w:val="both"/>
        <w:rPr>
          <w:rFonts w:eastAsia="Calibri"/>
          <w:sz w:val="22"/>
          <w:szCs w:val="22"/>
          <w:lang w:val="en-GB" w:eastAsia="en-US"/>
        </w:rPr>
      </w:pPr>
    </w:p>
    <w:p w:rsidR="000400C9" w:rsidRDefault="000400C9" w:rsidP="00003C3C">
      <w:pPr>
        <w:jc w:val="both"/>
        <w:rPr>
          <w:rFonts w:eastAsia="Calibri"/>
          <w:sz w:val="22"/>
          <w:szCs w:val="22"/>
          <w:lang w:val="en-GB" w:eastAsia="en-US"/>
        </w:rPr>
      </w:pPr>
      <w:r w:rsidRPr="00386EF0">
        <w:rPr>
          <w:rFonts w:eastAsia="Calibri"/>
          <w:sz w:val="22"/>
          <w:szCs w:val="22"/>
          <w:lang w:val="en-GB" w:eastAsia="en-US"/>
        </w:rPr>
        <w:t>3. In view of the foregoing and at the request and for the account of the Candidate, we [Full Name of Eligible Bank], acting through our [●] branch of [Full Address], hereby guarantee irrevocably and unreservedly to PPA S.A. for the full and proper observance by, and compliance of the Candidate with the terms and conditions applicable to their participation in the Process, as well as for any and all other financial and non-financial obligations of the Candidate relating to its participation in the Process, each pursuant to Call and the provisions of applicable law, up to a maximum a</w:t>
      </w:r>
      <w:r w:rsidR="00A835BD">
        <w:rPr>
          <w:rFonts w:eastAsia="Calibri"/>
          <w:sz w:val="22"/>
          <w:szCs w:val="22"/>
          <w:lang w:val="en-GB" w:eastAsia="en-US"/>
        </w:rPr>
        <w:t>ggregate amount of EUR one hundred thousand (€ 100.000,</w:t>
      </w:r>
      <w:r w:rsidRPr="00386EF0">
        <w:rPr>
          <w:rFonts w:eastAsia="Calibri"/>
          <w:sz w:val="22"/>
          <w:szCs w:val="22"/>
          <w:lang w:val="en-GB" w:eastAsia="en-US"/>
        </w:rPr>
        <w:t xml:space="preserve">00).  </w:t>
      </w:r>
    </w:p>
    <w:p w:rsidR="00386EF0" w:rsidRPr="00386EF0" w:rsidRDefault="00386EF0" w:rsidP="00003C3C">
      <w:pPr>
        <w:jc w:val="both"/>
        <w:rPr>
          <w:rFonts w:eastAsia="Calibri"/>
          <w:sz w:val="22"/>
          <w:szCs w:val="22"/>
          <w:lang w:val="en-GB" w:eastAsia="en-US"/>
        </w:rPr>
      </w:pPr>
    </w:p>
    <w:p w:rsidR="000400C9" w:rsidRPr="00386EF0" w:rsidRDefault="000400C9" w:rsidP="00003C3C">
      <w:pPr>
        <w:jc w:val="both"/>
        <w:rPr>
          <w:rFonts w:eastAsia="Calibri"/>
          <w:sz w:val="22"/>
          <w:szCs w:val="22"/>
          <w:lang w:val="en-GB" w:eastAsia="en-US"/>
        </w:rPr>
      </w:pPr>
      <w:r w:rsidRPr="00386EF0">
        <w:rPr>
          <w:rFonts w:eastAsia="Calibri"/>
          <w:sz w:val="22"/>
          <w:szCs w:val="22"/>
          <w:lang w:val="en-GB" w:eastAsia="en-US"/>
        </w:rPr>
        <w:t>4. We shall commit the above amount and shall pay same to you in whole or in such part as you may specify in writing, without any objection or pretext, within two (2) Athens business days following receipt of your first and simple demand in writing or by authenticated SWIFT making reference to this letter of guarantee and stating that the Participant(s) failed to comply with the terms.</w:t>
      </w:r>
    </w:p>
    <w:p w:rsidR="000400C9" w:rsidRPr="00386EF0" w:rsidRDefault="000400C9" w:rsidP="00003C3C">
      <w:pPr>
        <w:jc w:val="both"/>
        <w:rPr>
          <w:rFonts w:eastAsia="Calibri"/>
          <w:sz w:val="22"/>
          <w:szCs w:val="22"/>
          <w:lang w:val="en-GB" w:eastAsia="en-US"/>
        </w:rPr>
      </w:pPr>
      <w:r w:rsidRPr="00386EF0">
        <w:rPr>
          <w:rFonts w:eastAsia="Calibri"/>
          <w:sz w:val="22"/>
          <w:szCs w:val="22"/>
          <w:lang w:val="en-GB" w:eastAsia="en-US"/>
        </w:rPr>
        <w:t xml:space="preserve">5. We hereby expressly and irrevocably waive the benefit of division and discussion, our right to invoke any of the objections of the prime obligor, including personal and non-personal objections and, in particular, any objection provided for under Articles 852-855, 862-863, 866, 867 and 869 of the Greek Civil Code and waiving also any and all of our rights under the said Articles. </w:t>
      </w:r>
    </w:p>
    <w:p w:rsidR="000400C9" w:rsidRPr="00386EF0" w:rsidRDefault="000400C9" w:rsidP="00003C3C">
      <w:pPr>
        <w:jc w:val="both"/>
        <w:rPr>
          <w:rFonts w:eastAsia="Calibri"/>
          <w:sz w:val="22"/>
          <w:szCs w:val="22"/>
          <w:lang w:val="en-GB" w:eastAsia="en-US"/>
        </w:rPr>
      </w:pPr>
      <w:r w:rsidRPr="00386EF0">
        <w:rPr>
          <w:rFonts w:eastAsia="Calibri"/>
          <w:sz w:val="22"/>
          <w:szCs w:val="22"/>
          <w:lang w:val="en-GB" w:eastAsia="en-US"/>
        </w:rPr>
        <w:t xml:space="preserve">6. No approval, act or consent on the part of any of the Participants, the applicant(s) hereof or any third party shall be required for payment of any amounts hereunder. In addition, no objection or disagreement of any of the foregoing persons or their eventual recourse to courts of any jurisdiction or arbitral tribunals seeking non forfeiture of this letter of guarantee shall be taken into consideration. </w:t>
      </w:r>
    </w:p>
    <w:p w:rsidR="000400C9" w:rsidRPr="00386EF0" w:rsidRDefault="000400C9" w:rsidP="00003C3C">
      <w:pPr>
        <w:jc w:val="both"/>
        <w:rPr>
          <w:rFonts w:eastAsia="Calibri"/>
          <w:sz w:val="22"/>
          <w:szCs w:val="22"/>
          <w:lang w:val="en-GB" w:eastAsia="en-US"/>
        </w:rPr>
      </w:pPr>
      <w:r w:rsidRPr="00386EF0">
        <w:rPr>
          <w:rFonts w:eastAsia="Calibri"/>
          <w:sz w:val="22"/>
          <w:szCs w:val="22"/>
          <w:lang w:val="en-GB" w:eastAsia="en-US"/>
        </w:rPr>
        <w:t>7. Subject to paragraph 8 below, this letter of guarantee shall remain in full force and effect until the earlier of: (a) the date on which all amounts available hereunder have been fully and actually drawn and paid to you; (b) upon receipt of your confirmation in writing or by authenticated SWIFT to the effect that you finally and irrevocably release us from any obligations hereunder.</w:t>
      </w:r>
    </w:p>
    <w:p w:rsidR="000400C9" w:rsidRPr="00386EF0" w:rsidRDefault="000400C9" w:rsidP="00003C3C">
      <w:pPr>
        <w:jc w:val="both"/>
        <w:rPr>
          <w:rFonts w:eastAsia="Calibri"/>
          <w:sz w:val="22"/>
          <w:szCs w:val="22"/>
          <w:lang w:val="en-GB" w:eastAsia="en-US"/>
        </w:rPr>
      </w:pPr>
      <w:r w:rsidRPr="00386EF0">
        <w:rPr>
          <w:rFonts w:eastAsia="Calibri"/>
          <w:sz w:val="22"/>
          <w:szCs w:val="22"/>
          <w:lang w:val="en-GB" w:eastAsia="en-US"/>
        </w:rPr>
        <w:t xml:space="preserve">8. This guarantee shall be governed and construed in accordance with Greek law. The courts of Athens, Greece shall have exclusive jurisdiction to resolve any disputes associated with this instrument. </w:t>
      </w:r>
    </w:p>
    <w:p w:rsidR="000400C9" w:rsidRPr="00386EF0" w:rsidRDefault="000400C9" w:rsidP="00003C3C">
      <w:pPr>
        <w:jc w:val="both"/>
        <w:rPr>
          <w:rFonts w:eastAsia="Calibri"/>
          <w:sz w:val="22"/>
          <w:szCs w:val="22"/>
          <w:lang w:val="en-GB" w:eastAsia="en-US"/>
        </w:rPr>
      </w:pPr>
    </w:p>
    <w:p w:rsidR="000400C9" w:rsidRPr="00386EF0" w:rsidRDefault="000400C9" w:rsidP="00003C3C">
      <w:pPr>
        <w:jc w:val="both"/>
        <w:rPr>
          <w:rFonts w:eastAsia="Calibri"/>
          <w:sz w:val="22"/>
          <w:szCs w:val="22"/>
          <w:lang w:val="en-GB" w:eastAsia="en-US"/>
        </w:rPr>
      </w:pPr>
      <w:r w:rsidRPr="00386EF0">
        <w:rPr>
          <w:rFonts w:eastAsia="Calibri"/>
          <w:sz w:val="22"/>
          <w:szCs w:val="22"/>
          <w:lang w:val="en-GB" w:eastAsia="en-US"/>
        </w:rPr>
        <w:t xml:space="preserve">Respectfully, </w:t>
      </w:r>
    </w:p>
    <w:p w:rsidR="000400C9" w:rsidRPr="00386EF0" w:rsidRDefault="000400C9" w:rsidP="00003C3C">
      <w:pPr>
        <w:jc w:val="both"/>
        <w:rPr>
          <w:rFonts w:eastAsia="Calibri"/>
          <w:sz w:val="22"/>
          <w:szCs w:val="22"/>
          <w:lang w:val="en-GB" w:eastAsia="en-US"/>
        </w:rPr>
      </w:pPr>
      <w:r w:rsidRPr="00386EF0">
        <w:rPr>
          <w:rFonts w:eastAsia="Calibri"/>
          <w:sz w:val="22"/>
          <w:szCs w:val="22"/>
          <w:lang w:val="en-GB" w:eastAsia="en-US"/>
        </w:rPr>
        <w:t xml:space="preserve">For [Eligible Bank] </w:t>
      </w:r>
    </w:p>
    <w:p w:rsidR="00656C77" w:rsidRDefault="000400C9" w:rsidP="00003C3C">
      <w:pPr>
        <w:jc w:val="both"/>
        <w:rPr>
          <w:rFonts w:eastAsia="Calibri"/>
          <w:sz w:val="22"/>
          <w:szCs w:val="22"/>
          <w:lang w:val="en-GB" w:eastAsia="en-US"/>
        </w:rPr>
      </w:pPr>
      <w:r w:rsidRPr="00386EF0">
        <w:rPr>
          <w:rFonts w:eastAsia="Calibri"/>
          <w:sz w:val="22"/>
          <w:szCs w:val="22"/>
          <w:lang w:val="en-GB" w:eastAsia="en-US"/>
        </w:rPr>
        <w:t>[Authorized Signatures]</w:t>
      </w:r>
    </w:p>
    <w:p w:rsidR="00656C77" w:rsidRDefault="00656C77">
      <w:pPr>
        <w:rPr>
          <w:rFonts w:eastAsia="Calibri"/>
          <w:sz w:val="22"/>
          <w:szCs w:val="22"/>
          <w:lang w:val="en-GB" w:eastAsia="en-US"/>
        </w:rPr>
      </w:pPr>
      <w:r>
        <w:rPr>
          <w:rFonts w:eastAsia="Calibri"/>
          <w:sz w:val="22"/>
          <w:szCs w:val="22"/>
          <w:lang w:val="en-GB" w:eastAsia="en-US"/>
        </w:rPr>
        <w:br w:type="page"/>
      </w:r>
    </w:p>
    <w:p w:rsidR="00656C77" w:rsidRPr="00656C77" w:rsidRDefault="00656C77" w:rsidP="00656C77">
      <w:pPr>
        <w:pageBreakBefore/>
        <w:pBdr>
          <w:bottom w:val="single" w:sz="12" w:space="1" w:color="2F5496"/>
        </w:pBdr>
        <w:tabs>
          <w:tab w:val="num" w:pos="567"/>
        </w:tabs>
        <w:ind w:left="567"/>
        <w:outlineLvl w:val="0"/>
        <w:rPr>
          <w:rFonts w:asciiTheme="minorHAnsi" w:eastAsia="Times New Roman" w:hAnsiTheme="minorHAnsi"/>
          <w:b/>
          <w:bCs/>
          <w:caps/>
          <w:lang w:val="en-US" w:eastAsia="en-US" w:bidi="en-US"/>
        </w:rPr>
      </w:pPr>
      <w:bookmarkStart w:id="111" w:name="_Toc472524681"/>
      <w:bookmarkStart w:id="112" w:name="_Toc479282021"/>
      <w:r w:rsidRPr="00656C77">
        <w:rPr>
          <w:rFonts w:asciiTheme="minorHAnsi" w:eastAsia="Times New Roman" w:hAnsiTheme="minorHAnsi"/>
          <w:b/>
          <w:bCs/>
          <w:caps/>
          <w:lang w:val="en-US" w:eastAsia="en-US" w:bidi="en-US"/>
        </w:rPr>
        <w:lastRenderedPageBreak/>
        <w:t>APPENDIX B: FINANCIAL PROPOSAL SUBMISSION FORMS</w:t>
      </w:r>
      <w:bookmarkEnd w:id="111"/>
      <w:bookmarkEnd w:id="112"/>
    </w:p>
    <w:p w:rsidR="00656C77" w:rsidRPr="00656C77" w:rsidRDefault="00656C77" w:rsidP="00656C77">
      <w:pPr>
        <w:spacing w:before="120" w:line="360" w:lineRule="auto"/>
        <w:ind w:left="5040"/>
        <w:rPr>
          <w:lang w:val="en-US"/>
        </w:rPr>
      </w:pPr>
      <w:r w:rsidRPr="00656C77">
        <w:rPr>
          <w:lang w:val="en-US"/>
        </w:rPr>
        <w:t xml:space="preserve"> _______________</w:t>
      </w:r>
      <w:proofErr w:type="gramStart"/>
      <w:r w:rsidRPr="00656C77">
        <w:rPr>
          <w:lang w:val="en-US"/>
        </w:rPr>
        <w:t>_[</w:t>
      </w:r>
      <w:proofErr w:type="gramEnd"/>
      <w:r w:rsidRPr="00656C77">
        <w:rPr>
          <w:lang w:val="en-US"/>
        </w:rPr>
        <w:t xml:space="preserve"> Date] </w:t>
      </w:r>
    </w:p>
    <w:p w:rsidR="00656C77" w:rsidRPr="005E1592" w:rsidRDefault="00656C77" w:rsidP="00656C77">
      <w:pPr>
        <w:spacing w:before="120" w:line="360" w:lineRule="auto"/>
        <w:rPr>
          <w:sz w:val="22"/>
          <w:lang w:val="en-US"/>
        </w:rPr>
      </w:pPr>
      <w:r w:rsidRPr="005E1592">
        <w:rPr>
          <w:sz w:val="22"/>
          <w:lang w:val="en-US"/>
        </w:rPr>
        <w:t>To:</w:t>
      </w:r>
    </w:p>
    <w:p w:rsidR="00656C77" w:rsidRPr="005E1592" w:rsidRDefault="00656C77" w:rsidP="00656C77">
      <w:pPr>
        <w:spacing w:before="120" w:line="360" w:lineRule="auto"/>
        <w:rPr>
          <w:sz w:val="22"/>
          <w:lang w:val="en-US"/>
        </w:rPr>
      </w:pPr>
      <w:r w:rsidRPr="005E1592">
        <w:rPr>
          <w:sz w:val="22"/>
          <w:lang w:val="en-US"/>
        </w:rPr>
        <w:t xml:space="preserve">______________________________________ ______________________________________ ______________________________________ </w:t>
      </w:r>
    </w:p>
    <w:p w:rsidR="00656C77" w:rsidRPr="005E1592" w:rsidRDefault="00656C77" w:rsidP="00656C77">
      <w:pPr>
        <w:spacing w:before="120" w:line="360" w:lineRule="auto"/>
        <w:rPr>
          <w:sz w:val="22"/>
          <w:lang w:val="en-US"/>
        </w:rPr>
      </w:pPr>
      <w:r w:rsidRPr="005E1592">
        <w:rPr>
          <w:sz w:val="22"/>
          <w:lang w:val="en-US"/>
        </w:rPr>
        <w:t xml:space="preserve">[Name and address of PPA] </w:t>
      </w:r>
    </w:p>
    <w:p w:rsidR="00656C77" w:rsidRPr="005E1592" w:rsidRDefault="00656C77" w:rsidP="00656C77">
      <w:pPr>
        <w:spacing w:before="120" w:line="360" w:lineRule="auto"/>
        <w:rPr>
          <w:sz w:val="22"/>
          <w:lang w:val="en-US"/>
        </w:rPr>
      </w:pPr>
    </w:p>
    <w:p w:rsidR="00656C77" w:rsidRPr="005E1592" w:rsidRDefault="00656C77" w:rsidP="00656C77">
      <w:pPr>
        <w:spacing w:before="120" w:line="360" w:lineRule="auto"/>
        <w:rPr>
          <w:sz w:val="22"/>
          <w:lang w:val="en-US"/>
        </w:rPr>
      </w:pPr>
      <w:r w:rsidRPr="005E1592">
        <w:rPr>
          <w:sz w:val="22"/>
          <w:lang w:val="en-US"/>
        </w:rPr>
        <w:t xml:space="preserve">Ladies/Gentlemen: </w:t>
      </w:r>
    </w:p>
    <w:p w:rsidR="00656C77" w:rsidRPr="005E1592" w:rsidRDefault="00A835BD" w:rsidP="00656C77">
      <w:pPr>
        <w:spacing w:before="120" w:line="360" w:lineRule="auto"/>
        <w:jc w:val="both"/>
        <w:rPr>
          <w:sz w:val="22"/>
          <w:lang w:val="en-US"/>
        </w:rPr>
      </w:pPr>
      <w:r w:rsidRPr="005E1592">
        <w:rPr>
          <w:sz w:val="22"/>
          <w:lang w:val="en-US"/>
        </w:rPr>
        <w:t>We, the undersigned, offer</w:t>
      </w:r>
      <w:r w:rsidR="00656C77" w:rsidRPr="005E1592">
        <w:rPr>
          <w:sz w:val="22"/>
          <w:lang w:val="en-US"/>
        </w:rPr>
        <w:t xml:space="preserve"> [</w:t>
      </w:r>
      <w:r w:rsidRPr="005E1592">
        <w:rPr>
          <w:sz w:val="22"/>
          <w:lang w:val="en-US"/>
        </w:rPr>
        <w:t>ONE FLOATING DOCK</w:t>
      </w:r>
      <w:r w:rsidR="00656C77" w:rsidRPr="005E1592">
        <w:rPr>
          <w:sz w:val="22"/>
          <w:lang w:val="en-US"/>
        </w:rPr>
        <w:t xml:space="preserve">] in accordance with your Call </w:t>
      </w:r>
      <w:r w:rsidR="00656C77" w:rsidRPr="005E1592">
        <w:rPr>
          <w:rFonts w:eastAsiaTheme="minorHAnsi"/>
          <w:color w:val="000000"/>
          <w:sz w:val="22"/>
          <w:lang w:val="en-US"/>
        </w:rPr>
        <w:t xml:space="preserve">entitled “PPA S.A. CALL OF TENDER FOR THE AWARD OF </w:t>
      </w:r>
      <w:r w:rsidR="00C8031E" w:rsidRPr="005E1592">
        <w:rPr>
          <w:rFonts w:eastAsiaTheme="minorHAnsi"/>
          <w:color w:val="000000"/>
          <w:sz w:val="22"/>
          <w:lang w:val="en-US"/>
        </w:rPr>
        <w:t xml:space="preserve">PROCUREMENT OF </w:t>
      </w:r>
      <w:r w:rsidR="005E1592" w:rsidRPr="005E1592">
        <w:rPr>
          <w:rFonts w:eastAsiaTheme="minorHAnsi"/>
          <w:color w:val="000000"/>
          <w:sz w:val="22"/>
          <w:lang w:val="en-US"/>
        </w:rPr>
        <w:t>ONE</w:t>
      </w:r>
      <w:r w:rsidR="00C8031E" w:rsidRPr="005E1592">
        <w:rPr>
          <w:rFonts w:eastAsiaTheme="minorHAnsi"/>
          <w:color w:val="000000"/>
          <w:sz w:val="22"/>
          <w:lang w:val="en-US"/>
        </w:rPr>
        <w:t xml:space="preserve"> FLOATING DOCK</w:t>
      </w:r>
      <w:r w:rsidR="00656C77" w:rsidRPr="005E1592">
        <w:rPr>
          <w:rFonts w:eastAsiaTheme="minorHAnsi"/>
          <w:color w:val="000000"/>
          <w:sz w:val="22"/>
          <w:lang w:val="en-US"/>
        </w:rPr>
        <w:t>”</w:t>
      </w:r>
      <w:r w:rsidR="00656C77" w:rsidRPr="005E1592">
        <w:rPr>
          <w:sz w:val="22"/>
          <w:lang w:val="en-US"/>
        </w:rPr>
        <w:t xml:space="preserve"> dated (__________________) [Date] and our Offer. Our attached Financial Proposal is for the sum of Euros (_________________________________________________________________) [Amount in words and figures] and is ou</w:t>
      </w:r>
      <w:r w:rsidR="00C8031E" w:rsidRPr="005E1592">
        <w:rPr>
          <w:sz w:val="22"/>
          <w:lang w:val="en-US"/>
        </w:rPr>
        <w:t xml:space="preserve">r full and final offer that </w:t>
      </w:r>
      <w:r w:rsidR="00656C77" w:rsidRPr="005E1592">
        <w:rPr>
          <w:sz w:val="22"/>
          <w:lang w:val="en-US"/>
        </w:rPr>
        <w:t>does not in</w:t>
      </w:r>
      <w:r w:rsidR="00C8031E" w:rsidRPr="005E1592">
        <w:rPr>
          <w:sz w:val="22"/>
          <w:lang w:val="en-US"/>
        </w:rPr>
        <w:t>clude VAT.</w:t>
      </w:r>
    </w:p>
    <w:p w:rsidR="00656C77" w:rsidRPr="005E1592" w:rsidRDefault="00656C77" w:rsidP="00656C77">
      <w:pPr>
        <w:spacing w:before="120" w:line="360" w:lineRule="auto"/>
        <w:jc w:val="both"/>
        <w:rPr>
          <w:sz w:val="22"/>
          <w:lang w:val="en-US"/>
        </w:rPr>
      </w:pPr>
      <w:r w:rsidRPr="005E1592">
        <w:rPr>
          <w:sz w:val="22"/>
          <w:lang w:val="en-US"/>
        </w:rPr>
        <w:t xml:space="preserve">Our Offer shall be valid and binding (without any terms) vis-à-vis PPA for </w:t>
      </w:r>
      <w:r w:rsidR="00A835BD" w:rsidRPr="005E1592">
        <w:rPr>
          <w:sz w:val="22"/>
          <w:lang w:val="en-US"/>
        </w:rPr>
        <w:t>six (6) months</w:t>
      </w:r>
      <w:r w:rsidR="005E1592" w:rsidRPr="005E1592">
        <w:rPr>
          <w:sz w:val="22"/>
          <w:lang w:val="en-US"/>
        </w:rPr>
        <w:t xml:space="preserve"> after the expiry of submission date of the offers according to the tender terms</w:t>
      </w:r>
      <w:r w:rsidRPr="005E1592">
        <w:rPr>
          <w:sz w:val="22"/>
          <w:lang w:val="en-US"/>
        </w:rPr>
        <w:t xml:space="preserve">. </w:t>
      </w:r>
    </w:p>
    <w:p w:rsidR="00656C77" w:rsidRPr="005E1592" w:rsidRDefault="00656C77" w:rsidP="00656C77">
      <w:pPr>
        <w:spacing w:before="120" w:line="360" w:lineRule="auto"/>
        <w:jc w:val="both"/>
        <w:rPr>
          <w:sz w:val="22"/>
          <w:lang w:val="en-US"/>
        </w:rPr>
      </w:pPr>
      <w:r w:rsidRPr="005E1592">
        <w:rPr>
          <w:sz w:val="22"/>
          <w:lang w:val="en-US"/>
        </w:rPr>
        <w:t xml:space="preserve">We understand you are not bound to accept any Proposal you receive and that we will not be entitled to receive any additional compensation for </w:t>
      </w:r>
      <w:r w:rsidR="005E1592" w:rsidRPr="005E1592">
        <w:rPr>
          <w:sz w:val="22"/>
          <w:lang w:val="en-US"/>
        </w:rPr>
        <w:t>our proposal</w:t>
      </w:r>
      <w:r w:rsidRPr="005E1592">
        <w:rPr>
          <w:sz w:val="22"/>
          <w:lang w:val="en-US"/>
        </w:rPr>
        <w:t xml:space="preserve"> and that we will not have a right of renegotiation or reconsideration of this amount. </w:t>
      </w:r>
    </w:p>
    <w:p w:rsidR="00656C77" w:rsidRPr="005E1592" w:rsidRDefault="00656C77" w:rsidP="00656C77">
      <w:pPr>
        <w:spacing w:before="120" w:line="360" w:lineRule="auto"/>
        <w:jc w:val="both"/>
        <w:rPr>
          <w:sz w:val="22"/>
          <w:lang w:val="en-US"/>
        </w:rPr>
      </w:pPr>
      <w:r w:rsidRPr="005E1592">
        <w:rPr>
          <w:sz w:val="22"/>
          <w:lang w:val="en-US"/>
        </w:rPr>
        <w:t xml:space="preserve">Yours sincerely, </w:t>
      </w:r>
    </w:p>
    <w:p w:rsidR="00656C77" w:rsidRPr="005E1592" w:rsidRDefault="00656C77" w:rsidP="00656C77">
      <w:pPr>
        <w:spacing w:before="120" w:line="360" w:lineRule="auto"/>
        <w:rPr>
          <w:sz w:val="22"/>
          <w:lang w:val="en-US"/>
        </w:rPr>
      </w:pPr>
      <w:r w:rsidRPr="005E1592">
        <w:rPr>
          <w:sz w:val="22"/>
          <w:lang w:val="en-US"/>
        </w:rPr>
        <w:t xml:space="preserve">_____________________________ [Authorized Signature] </w:t>
      </w:r>
    </w:p>
    <w:p w:rsidR="00656C77" w:rsidRPr="005E1592" w:rsidRDefault="00656C77" w:rsidP="00656C77">
      <w:pPr>
        <w:spacing w:before="120" w:line="360" w:lineRule="auto"/>
        <w:rPr>
          <w:sz w:val="22"/>
          <w:lang w:val="en-US"/>
        </w:rPr>
      </w:pPr>
      <w:r w:rsidRPr="005E1592">
        <w:rPr>
          <w:sz w:val="22"/>
          <w:lang w:val="en-US"/>
        </w:rPr>
        <w:t>_____________________ [Name and Title of Signatory]:</w:t>
      </w:r>
    </w:p>
    <w:p w:rsidR="00656C77" w:rsidRPr="005E1592" w:rsidRDefault="00656C77" w:rsidP="00656C77">
      <w:pPr>
        <w:spacing w:before="120" w:line="360" w:lineRule="auto"/>
        <w:rPr>
          <w:sz w:val="22"/>
        </w:rPr>
      </w:pPr>
      <w:r w:rsidRPr="005E1592">
        <w:rPr>
          <w:sz w:val="22"/>
          <w:lang w:val="en-US"/>
        </w:rPr>
        <w:t xml:space="preserve"> </w:t>
      </w:r>
      <w:r w:rsidRPr="005E1592">
        <w:rPr>
          <w:sz w:val="22"/>
        </w:rPr>
        <w:t>_______________________ [</w:t>
      </w:r>
      <w:proofErr w:type="spellStart"/>
      <w:r w:rsidRPr="005E1592">
        <w:rPr>
          <w:sz w:val="22"/>
        </w:rPr>
        <w:t>Name</w:t>
      </w:r>
      <w:proofErr w:type="spellEnd"/>
      <w:r w:rsidRPr="005E1592">
        <w:rPr>
          <w:sz w:val="22"/>
        </w:rPr>
        <w:t xml:space="preserve"> of </w:t>
      </w:r>
      <w:proofErr w:type="spellStart"/>
      <w:r w:rsidRPr="005E1592">
        <w:rPr>
          <w:sz w:val="22"/>
        </w:rPr>
        <w:t>Firm</w:t>
      </w:r>
      <w:proofErr w:type="spellEnd"/>
      <w:r w:rsidRPr="005E1592">
        <w:rPr>
          <w:sz w:val="22"/>
        </w:rPr>
        <w:t xml:space="preserve">] </w:t>
      </w:r>
    </w:p>
    <w:p w:rsidR="00656C77" w:rsidRPr="005E1592" w:rsidRDefault="00656C77" w:rsidP="00656C77">
      <w:pPr>
        <w:spacing w:before="120" w:line="360" w:lineRule="auto"/>
        <w:rPr>
          <w:b/>
          <w:szCs w:val="28"/>
        </w:rPr>
      </w:pPr>
      <w:r w:rsidRPr="005E1592">
        <w:rPr>
          <w:sz w:val="22"/>
        </w:rPr>
        <w:t>______________________ [</w:t>
      </w:r>
      <w:proofErr w:type="spellStart"/>
      <w:r w:rsidRPr="005E1592">
        <w:rPr>
          <w:sz w:val="22"/>
        </w:rPr>
        <w:t>Address</w:t>
      </w:r>
      <w:proofErr w:type="spellEnd"/>
      <w:r w:rsidRPr="005E1592">
        <w:rPr>
          <w:sz w:val="22"/>
        </w:rPr>
        <w:t>]</w:t>
      </w:r>
    </w:p>
    <w:p w:rsidR="000400C9" w:rsidRPr="005E1592" w:rsidRDefault="000400C9" w:rsidP="00003C3C">
      <w:pPr>
        <w:jc w:val="both"/>
        <w:rPr>
          <w:rFonts w:eastAsia="Calibri"/>
          <w:sz w:val="20"/>
          <w:szCs w:val="22"/>
          <w:lang w:val="en-GB" w:eastAsia="en-US"/>
        </w:rPr>
      </w:pPr>
    </w:p>
    <w:sectPr w:rsidR="000400C9" w:rsidRPr="005E1592" w:rsidSect="00CC4A08">
      <w:headerReference w:type="default" r:id="rId29"/>
      <w:footerReference w:type="even" r:id="rId30"/>
      <w:footerReference w:type="default" r:id="rId31"/>
      <w:pgSz w:w="11906" w:h="16838"/>
      <w:pgMar w:top="1296" w:right="1296" w:bottom="1296" w:left="1296" w:header="706" w:footer="706"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1DBD" w:rsidRDefault="00031DBD">
      <w:r>
        <w:separator/>
      </w:r>
    </w:p>
  </w:endnote>
  <w:endnote w:type="continuationSeparator" w:id="0">
    <w:p w:rsidR="00031DBD" w:rsidRDefault="00031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A1"/>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ì?">
    <w:altName w:val="Arial Unicode MS"/>
    <w:panose1 w:val="00000000000000000000"/>
    <w:charset w:val="86"/>
    <w:family w:val="roman"/>
    <w:notTrueType/>
    <w:pitch w:val="variable"/>
    <w:sig w:usb0="00000000" w:usb1="080E0000" w:usb2="00000010" w:usb3="00000000" w:csb0="00040000" w:csb1="00000000"/>
  </w:font>
  <w:font w:name="Verdana">
    <w:panose1 w:val="020B0604030504040204"/>
    <w:charset w:val="A1"/>
    <w:family w:val="swiss"/>
    <w:pitch w:val="variable"/>
    <w:sig w:usb0="A1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00002FF" w:usb1="4000ACFF" w:usb2="00000001" w:usb3="00000000" w:csb0="0000019F" w:csb1="00000000"/>
  </w:font>
  <w:font w:name="Book Antiqua">
    <w:panose1 w:val="02040602050305030304"/>
    <w:charset w:val="A1"/>
    <w:family w:val="roman"/>
    <w:pitch w:val="variable"/>
    <w:sig w:usb0="00000287" w:usb1="00000000" w:usb2="00000000" w:usb3="00000000" w:csb0="0000009F" w:csb1="00000000"/>
  </w:font>
  <w:font w:name="Cambria">
    <w:panose1 w:val="02040503050406030204"/>
    <w:charset w:val="A1"/>
    <w:family w:val="roman"/>
    <w:pitch w:val="variable"/>
    <w:sig w:usb0="E00002FF" w:usb1="400004FF" w:usb2="00000000" w:usb3="00000000" w:csb0="0000019F" w:csb1="00000000"/>
  </w:font>
  <w:font w:name="Trebuchet MS">
    <w:panose1 w:val="020B0603020202020204"/>
    <w:charset w:val="A1"/>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64A" w:rsidRDefault="00A5464A" w:rsidP="00A650B7">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A5464A" w:rsidRDefault="00A5464A" w:rsidP="00DE3A06">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64A" w:rsidRPr="00DE76DA" w:rsidRDefault="00A5464A" w:rsidP="003450C6">
    <w:pPr>
      <w:jc w:val="center"/>
      <w:rPr>
        <w:color w:val="1F497D" w:themeColor="text2"/>
        <w:sz w:val="18"/>
        <w:lang w:val="en-US"/>
      </w:rPr>
    </w:pPr>
    <w:sdt>
      <w:sdtPr>
        <w:rPr>
          <w:color w:val="1F497D" w:themeColor="text2"/>
          <w:sz w:val="18"/>
          <w:lang w:val="en-US"/>
        </w:rPr>
        <w:id w:val="-1021323609"/>
        <w:docPartObj>
          <w:docPartGallery w:val="Page Numbers (Bottom of Page)"/>
          <w:docPartUnique/>
        </w:docPartObj>
      </w:sdtPr>
      <w:sdtContent>
        <w:r w:rsidRPr="00BB1485">
          <w:rPr>
            <w:noProof/>
            <w:color w:val="1F497D" w:themeColor="text2"/>
            <w:sz w:val="18"/>
          </w:rPr>
          <mc:AlternateContent>
            <mc:Choice Requires="wps">
              <w:drawing>
                <wp:anchor distT="0" distB="0" distL="114300" distR="114300" simplePos="0" relativeHeight="251660288" behindDoc="0" locked="0" layoutInCell="1" allowOverlap="1" wp14:anchorId="54A24C05" wp14:editId="714B440A">
                  <wp:simplePos x="0" y="0"/>
                  <wp:positionH relativeFrom="page">
                    <wp:align>right</wp:align>
                  </wp:positionH>
                  <wp:positionV relativeFrom="page">
                    <wp:align>bottom</wp:align>
                  </wp:positionV>
                  <wp:extent cx="2125980" cy="2054860"/>
                  <wp:effectExtent l="1270" t="0" r="6350" b="2540"/>
                  <wp:wrapNone/>
                  <wp:docPr id="654" name="Αυτόματο Σχήμα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extLst>
                            <a:ext uri="{91240B29-F687-4F45-9708-019B960494DF}">
                              <a14:hiddenLine xmlns:a14="http://schemas.microsoft.com/office/drawing/2010/main" w="9525">
                                <a:solidFill>
                                  <a:srgbClr val="000000"/>
                                </a:solidFill>
                                <a:miter lim="800000"/>
                                <a:headEnd/>
                                <a:tailEnd/>
                              </a14:hiddenLine>
                            </a:ext>
                          </a:extLst>
                        </wps:spPr>
                        <wps:txbx>
                          <w:txbxContent>
                            <w:p w:rsidR="00A5464A" w:rsidRDefault="00A5464A">
                              <w:pPr>
                                <w:jc w:val="center"/>
                                <w:rPr>
                                  <w:szCs w:val="72"/>
                                </w:rPr>
                              </w:pPr>
                              <w:r>
                                <w:rPr>
                                  <w:rFonts w:asciiTheme="minorHAnsi" w:eastAsiaTheme="minorEastAsia" w:hAnsiTheme="minorHAnsi" w:cstheme="minorBidi"/>
                                  <w:sz w:val="22"/>
                                  <w:szCs w:val="22"/>
                                </w:rPr>
                                <w:fldChar w:fldCharType="begin"/>
                              </w:r>
                              <w:r>
                                <w:instrText>PAGE    \* MERGEFORMAT</w:instrText>
                              </w:r>
                              <w:r>
                                <w:rPr>
                                  <w:rFonts w:asciiTheme="minorHAnsi" w:eastAsiaTheme="minorEastAsia" w:hAnsiTheme="minorHAnsi" w:cstheme="minorBidi"/>
                                  <w:sz w:val="22"/>
                                  <w:szCs w:val="22"/>
                                </w:rPr>
                                <w:fldChar w:fldCharType="separate"/>
                              </w:r>
                              <w:r w:rsidR="005E1592" w:rsidRPr="005E1592">
                                <w:rPr>
                                  <w:rFonts w:asciiTheme="majorHAnsi" w:eastAsiaTheme="majorEastAsia" w:hAnsiTheme="majorHAnsi" w:cstheme="majorBidi"/>
                                  <w:noProof/>
                                  <w:color w:val="FFFFFF" w:themeColor="background1"/>
                                  <w:sz w:val="72"/>
                                  <w:szCs w:val="72"/>
                                </w:rPr>
                                <w:t>1</w:t>
                              </w:r>
                              <w:r>
                                <w:rPr>
                                  <w:rFonts w:asciiTheme="majorHAnsi" w:eastAsiaTheme="majorEastAsia" w:hAnsiTheme="majorHAnsi" w:cstheme="majorBidi"/>
                                  <w:color w:val="FFFFFF" w:themeColor="background1"/>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Αυτόματο Σχήμα 13" o:spid="_x0000_s1033" type="#_x0000_t5" style="position:absolute;left:0;text-align:left;margin-left:116.2pt;margin-top:0;width:167.4pt;height:161.8pt;z-index:251660288;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" adj="21600" fillcolor="#d2eaf1" stroked="f">
                  <v:textbox>
                    <w:txbxContent>
                      <w:p w:rsidR="00A5464A" w:rsidRDefault="00A5464A">
                        <w:pPr>
                          <w:jc w:val="center"/>
                          <w:rPr>
                            <w:szCs w:val="72"/>
                          </w:rPr>
                        </w:pPr>
                        <w:r>
                          <w:rPr>
                            <w:rFonts w:asciiTheme="minorHAnsi" w:eastAsiaTheme="minorEastAsia" w:hAnsiTheme="minorHAnsi" w:cstheme="minorBidi"/>
                            <w:sz w:val="22"/>
                            <w:szCs w:val="22"/>
                          </w:rPr>
                          <w:fldChar w:fldCharType="begin"/>
                        </w:r>
                        <w:r>
                          <w:instrText>PAGE    \* MERGEFORMAT</w:instrText>
                        </w:r>
                        <w:r>
                          <w:rPr>
                            <w:rFonts w:asciiTheme="minorHAnsi" w:eastAsiaTheme="minorEastAsia" w:hAnsiTheme="minorHAnsi" w:cstheme="minorBidi"/>
                            <w:sz w:val="22"/>
                            <w:szCs w:val="22"/>
                          </w:rPr>
                          <w:fldChar w:fldCharType="separate"/>
                        </w:r>
                        <w:r w:rsidR="005E1592" w:rsidRPr="005E1592">
                          <w:rPr>
                            <w:rFonts w:asciiTheme="majorHAnsi" w:eastAsiaTheme="majorEastAsia" w:hAnsiTheme="majorHAnsi" w:cstheme="majorBidi"/>
                            <w:noProof/>
                            <w:color w:val="FFFFFF" w:themeColor="background1"/>
                            <w:sz w:val="72"/>
                            <w:szCs w:val="72"/>
                          </w:rPr>
                          <w:t>1</w:t>
                        </w:r>
                        <w:r>
                          <w:rPr>
                            <w:rFonts w:asciiTheme="majorHAnsi" w:eastAsiaTheme="majorEastAsia" w:hAnsiTheme="majorHAnsi" w:cstheme="majorBidi"/>
                            <w:color w:val="FFFFFF" w:themeColor="background1"/>
                            <w:sz w:val="72"/>
                            <w:szCs w:val="72"/>
                          </w:rPr>
                          <w:fldChar w:fldCharType="end"/>
                        </w:r>
                      </w:p>
                    </w:txbxContent>
                  </v:textbox>
                  <w10:wrap anchorx="page" anchory="page"/>
                </v:shape>
              </w:pict>
            </mc:Fallback>
          </mc:AlternateContent>
        </w:r>
      </w:sdtContent>
    </w:sdt>
    <w:r w:rsidRPr="00BB1485">
      <w:rPr>
        <w:b/>
        <w:i/>
        <w:color w:val="244061" w:themeColor="accent1" w:themeShade="80"/>
        <w:sz w:val="20"/>
        <w:lang w:val="en-US"/>
      </w:rPr>
      <w:t xml:space="preserve"> </w:t>
    </w:r>
    <w:sdt>
      <w:sdtPr>
        <w:rPr>
          <w:b/>
          <w:i/>
          <w:color w:val="244061" w:themeColor="accent1" w:themeShade="80"/>
          <w:sz w:val="20"/>
          <w:lang w:val="en-US"/>
        </w:rPr>
        <w:alias w:val="Τίτλος"/>
        <w:tag w:val=""/>
        <w:id w:val="2008005947"/>
        <w:showingPlcHdr/>
        <w:dataBinding w:prefixMappings="xmlns:ns0='http://purl.org/dc/elements/1.1/' xmlns:ns1='http://schemas.openxmlformats.org/package/2006/metadata/core-properties' " w:xpath="/ns1:coreProperties[1]/ns0:title[1]" w:storeItemID="{6C3C8BC8-F283-45AE-878A-BAB7291924A1}"/>
        <w:text/>
      </w:sdtPr>
      <w:sdtContent>
        <w:r>
          <w:rPr>
            <w:b/>
            <w:i/>
            <w:color w:val="244061" w:themeColor="accent1" w:themeShade="80"/>
            <w:sz w:val="20"/>
            <w:lang w:val="en-US"/>
          </w:rPr>
          <w:t xml:space="preserve">     </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1DBD" w:rsidRDefault="00031DBD">
      <w:r>
        <w:separator/>
      </w:r>
    </w:p>
  </w:footnote>
  <w:footnote w:type="continuationSeparator" w:id="0">
    <w:p w:rsidR="00031DBD" w:rsidRDefault="00031D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64A" w:rsidRPr="00106B56" w:rsidRDefault="00A5464A">
    <w:pPr>
      <w:pStyle w:val="a8"/>
      <w:rPr>
        <w:lang w:val="en-US"/>
      </w:rPr>
    </w:pPr>
    <w:r>
      <w:rPr>
        <w:rFonts w:ascii="Arial" w:hAnsi="Arial" w:cs="Arial"/>
        <w:b/>
        <w:noProof/>
        <w:color w:val="FF0000"/>
        <w:sz w:val="32"/>
        <w:szCs w:val="32"/>
      </w:rPr>
      <mc:AlternateContent>
        <mc:Choice Requires="wps">
          <w:drawing>
            <wp:anchor distT="0" distB="0" distL="114300" distR="114300" simplePos="0" relativeHeight="251658240" behindDoc="0" locked="0" layoutInCell="1" allowOverlap="1" wp14:anchorId="43495FFA" wp14:editId="70F3E1BE">
              <wp:simplePos x="0" y="0"/>
              <wp:positionH relativeFrom="column">
                <wp:posOffset>1715135</wp:posOffset>
              </wp:positionH>
              <wp:positionV relativeFrom="paragraph">
                <wp:posOffset>-31750</wp:posOffset>
              </wp:positionV>
              <wp:extent cx="4354195" cy="708660"/>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4354195" cy="708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464A" w:rsidRDefault="00A5464A" w:rsidP="00170DF4">
                          <w:pPr>
                            <w:jc w:val="center"/>
                            <w:rPr>
                              <w:rFonts w:ascii="Tahoma" w:hAnsi="Tahoma" w:cs="Tahoma"/>
                              <w:b/>
                              <w:color w:val="0000FF"/>
                              <w:sz w:val="28"/>
                              <w:szCs w:val="28"/>
                              <w:lang w:val="fr-F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32" type="#_x0000_t202" style="position:absolute;margin-left:135.05pt;margin-top:-2.5pt;width:342.85pt;height:55.8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" filled="f" stroked="f">
              <v:textbox>
                <w:txbxContent>
                  <w:p w:rsidR="00A5464A" w:rsidRDefault="00A5464A" w:rsidP="00170DF4">
                    <w:pPr>
                      <w:jc w:val="center"/>
                      <w:rPr>
                        <w:rFonts w:ascii="Tahoma" w:hAnsi="Tahoma" w:cs="Tahoma"/>
                        <w:b/>
                        <w:color w:val="0000FF"/>
                        <w:sz w:val="28"/>
                        <w:szCs w:val="28"/>
                        <w:lang w:val="fr-FR"/>
                      </w:rPr>
                    </w:pPr>
                  </w:p>
                </w:txbxContent>
              </v:textbox>
            </v:shape>
          </w:pict>
        </mc:Fallback>
      </mc:AlternateContent>
    </w:r>
    <w:r>
      <w:rPr>
        <w:noProof/>
      </w:rPr>
      <w:drawing>
        <wp:inline distT="0" distB="0" distL="0" distR="0" wp14:anchorId="572833C1" wp14:editId="3C564503">
          <wp:extent cx="1605026" cy="613711"/>
          <wp:effectExtent l="0" t="0" r="0" b="0"/>
          <wp:docPr id="1" name="Εικόνα 1" descr="http://www.olp.gr/templates/olp/images/en-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olp.gr/templates/olp/images/en-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2091" cy="616412"/>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A5E9E"/>
    <w:multiLevelType w:val="hybridMultilevel"/>
    <w:tmpl w:val="ABD20C92"/>
    <w:lvl w:ilvl="0" w:tplc="345650A8">
      <w:start w:val="2"/>
      <w:numFmt w:val="lowerRoman"/>
      <w:lvlText w:val="(%1)"/>
      <w:lvlJc w:val="left"/>
      <w:pPr>
        <w:ind w:left="1004" w:hanging="720"/>
      </w:pPr>
      <w:rPr>
        <w:rFonts w:hint="default"/>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1">
    <w:nsid w:val="020C241B"/>
    <w:multiLevelType w:val="hybridMultilevel"/>
    <w:tmpl w:val="AA449B6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0390570D"/>
    <w:multiLevelType w:val="hybridMultilevel"/>
    <w:tmpl w:val="CEAA0050"/>
    <w:lvl w:ilvl="0" w:tplc="0408000F">
      <w:start w:val="1"/>
      <w:numFmt w:val="decimal"/>
      <w:lvlText w:val="%1."/>
      <w:lvlJc w:val="left"/>
      <w:pPr>
        <w:ind w:left="1400" w:hanging="360"/>
      </w:pPr>
    </w:lvl>
    <w:lvl w:ilvl="1" w:tplc="04080019" w:tentative="1">
      <w:start w:val="1"/>
      <w:numFmt w:val="lowerLetter"/>
      <w:lvlText w:val="%2."/>
      <w:lvlJc w:val="left"/>
      <w:pPr>
        <w:ind w:left="2120" w:hanging="360"/>
      </w:pPr>
    </w:lvl>
    <w:lvl w:ilvl="2" w:tplc="0408001B" w:tentative="1">
      <w:start w:val="1"/>
      <w:numFmt w:val="lowerRoman"/>
      <w:lvlText w:val="%3."/>
      <w:lvlJc w:val="right"/>
      <w:pPr>
        <w:ind w:left="2840" w:hanging="180"/>
      </w:pPr>
    </w:lvl>
    <w:lvl w:ilvl="3" w:tplc="0408000F" w:tentative="1">
      <w:start w:val="1"/>
      <w:numFmt w:val="decimal"/>
      <w:lvlText w:val="%4."/>
      <w:lvlJc w:val="left"/>
      <w:pPr>
        <w:ind w:left="3560" w:hanging="360"/>
      </w:pPr>
    </w:lvl>
    <w:lvl w:ilvl="4" w:tplc="04080019" w:tentative="1">
      <w:start w:val="1"/>
      <w:numFmt w:val="lowerLetter"/>
      <w:lvlText w:val="%5."/>
      <w:lvlJc w:val="left"/>
      <w:pPr>
        <w:ind w:left="4280" w:hanging="360"/>
      </w:pPr>
    </w:lvl>
    <w:lvl w:ilvl="5" w:tplc="0408001B" w:tentative="1">
      <w:start w:val="1"/>
      <w:numFmt w:val="lowerRoman"/>
      <w:lvlText w:val="%6."/>
      <w:lvlJc w:val="right"/>
      <w:pPr>
        <w:ind w:left="5000" w:hanging="180"/>
      </w:pPr>
    </w:lvl>
    <w:lvl w:ilvl="6" w:tplc="0408000F" w:tentative="1">
      <w:start w:val="1"/>
      <w:numFmt w:val="decimal"/>
      <w:lvlText w:val="%7."/>
      <w:lvlJc w:val="left"/>
      <w:pPr>
        <w:ind w:left="5720" w:hanging="360"/>
      </w:pPr>
    </w:lvl>
    <w:lvl w:ilvl="7" w:tplc="04080019" w:tentative="1">
      <w:start w:val="1"/>
      <w:numFmt w:val="lowerLetter"/>
      <w:lvlText w:val="%8."/>
      <w:lvlJc w:val="left"/>
      <w:pPr>
        <w:ind w:left="6440" w:hanging="360"/>
      </w:pPr>
    </w:lvl>
    <w:lvl w:ilvl="8" w:tplc="0408001B" w:tentative="1">
      <w:start w:val="1"/>
      <w:numFmt w:val="lowerRoman"/>
      <w:lvlText w:val="%9."/>
      <w:lvlJc w:val="right"/>
      <w:pPr>
        <w:ind w:left="7160" w:hanging="180"/>
      </w:pPr>
    </w:lvl>
  </w:abstractNum>
  <w:abstractNum w:abstractNumId="3">
    <w:nsid w:val="03A334CD"/>
    <w:multiLevelType w:val="hybridMultilevel"/>
    <w:tmpl w:val="D76AABDE"/>
    <w:lvl w:ilvl="0" w:tplc="0409000F">
      <w:start w:val="1"/>
      <w:numFmt w:val="decimal"/>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
    <w:nsid w:val="06F52388"/>
    <w:multiLevelType w:val="hybridMultilevel"/>
    <w:tmpl w:val="BC8E4E28"/>
    <w:lvl w:ilvl="0" w:tplc="0408000F">
      <w:start w:val="1"/>
      <w:numFmt w:val="decimal"/>
      <w:lvlText w:val="%1."/>
      <w:lvlJc w:val="left"/>
      <w:pPr>
        <w:ind w:left="1607" w:hanging="360"/>
      </w:pPr>
      <w:rPr>
        <w:rFonts w:hint="default"/>
      </w:rPr>
    </w:lvl>
    <w:lvl w:ilvl="1" w:tplc="04080019" w:tentative="1">
      <w:start w:val="1"/>
      <w:numFmt w:val="lowerLetter"/>
      <w:lvlText w:val="%2."/>
      <w:lvlJc w:val="left"/>
      <w:pPr>
        <w:ind w:left="2120" w:hanging="360"/>
      </w:pPr>
    </w:lvl>
    <w:lvl w:ilvl="2" w:tplc="0408001B" w:tentative="1">
      <w:start w:val="1"/>
      <w:numFmt w:val="lowerRoman"/>
      <w:lvlText w:val="%3."/>
      <w:lvlJc w:val="right"/>
      <w:pPr>
        <w:ind w:left="2840" w:hanging="180"/>
      </w:pPr>
    </w:lvl>
    <w:lvl w:ilvl="3" w:tplc="0408000F" w:tentative="1">
      <w:start w:val="1"/>
      <w:numFmt w:val="decimal"/>
      <w:lvlText w:val="%4."/>
      <w:lvlJc w:val="left"/>
      <w:pPr>
        <w:ind w:left="3560" w:hanging="360"/>
      </w:pPr>
    </w:lvl>
    <w:lvl w:ilvl="4" w:tplc="04080019" w:tentative="1">
      <w:start w:val="1"/>
      <w:numFmt w:val="lowerLetter"/>
      <w:lvlText w:val="%5."/>
      <w:lvlJc w:val="left"/>
      <w:pPr>
        <w:ind w:left="4280" w:hanging="360"/>
      </w:pPr>
    </w:lvl>
    <w:lvl w:ilvl="5" w:tplc="0408001B" w:tentative="1">
      <w:start w:val="1"/>
      <w:numFmt w:val="lowerRoman"/>
      <w:lvlText w:val="%6."/>
      <w:lvlJc w:val="right"/>
      <w:pPr>
        <w:ind w:left="5000" w:hanging="180"/>
      </w:pPr>
    </w:lvl>
    <w:lvl w:ilvl="6" w:tplc="0408000F" w:tentative="1">
      <w:start w:val="1"/>
      <w:numFmt w:val="decimal"/>
      <w:lvlText w:val="%7."/>
      <w:lvlJc w:val="left"/>
      <w:pPr>
        <w:ind w:left="5720" w:hanging="360"/>
      </w:pPr>
    </w:lvl>
    <w:lvl w:ilvl="7" w:tplc="04080019" w:tentative="1">
      <w:start w:val="1"/>
      <w:numFmt w:val="lowerLetter"/>
      <w:lvlText w:val="%8."/>
      <w:lvlJc w:val="left"/>
      <w:pPr>
        <w:ind w:left="6440" w:hanging="360"/>
      </w:pPr>
    </w:lvl>
    <w:lvl w:ilvl="8" w:tplc="0408001B" w:tentative="1">
      <w:start w:val="1"/>
      <w:numFmt w:val="lowerRoman"/>
      <w:lvlText w:val="%9."/>
      <w:lvlJc w:val="right"/>
      <w:pPr>
        <w:ind w:left="7160" w:hanging="180"/>
      </w:pPr>
    </w:lvl>
  </w:abstractNum>
  <w:abstractNum w:abstractNumId="5">
    <w:nsid w:val="13EF76F1"/>
    <w:multiLevelType w:val="hybridMultilevel"/>
    <w:tmpl w:val="1076EF56"/>
    <w:lvl w:ilvl="0" w:tplc="DF7C4156">
      <w:start w:val="1"/>
      <w:numFmt w:val="decimal"/>
      <w:lvlText w:val="%1."/>
      <w:lvlJc w:val="left"/>
      <w:pPr>
        <w:ind w:left="1040" w:hanging="360"/>
      </w:pPr>
      <w:rPr>
        <w:rFonts w:hint="default"/>
      </w:rPr>
    </w:lvl>
    <w:lvl w:ilvl="1" w:tplc="04080019" w:tentative="1">
      <w:start w:val="1"/>
      <w:numFmt w:val="lowerLetter"/>
      <w:lvlText w:val="%2."/>
      <w:lvlJc w:val="left"/>
      <w:pPr>
        <w:ind w:left="1760" w:hanging="360"/>
      </w:pPr>
    </w:lvl>
    <w:lvl w:ilvl="2" w:tplc="0408001B" w:tentative="1">
      <w:start w:val="1"/>
      <w:numFmt w:val="lowerRoman"/>
      <w:lvlText w:val="%3."/>
      <w:lvlJc w:val="right"/>
      <w:pPr>
        <w:ind w:left="2480" w:hanging="180"/>
      </w:pPr>
    </w:lvl>
    <w:lvl w:ilvl="3" w:tplc="0408000F" w:tentative="1">
      <w:start w:val="1"/>
      <w:numFmt w:val="decimal"/>
      <w:lvlText w:val="%4."/>
      <w:lvlJc w:val="left"/>
      <w:pPr>
        <w:ind w:left="3200" w:hanging="360"/>
      </w:pPr>
    </w:lvl>
    <w:lvl w:ilvl="4" w:tplc="04080019" w:tentative="1">
      <w:start w:val="1"/>
      <w:numFmt w:val="lowerLetter"/>
      <w:lvlText w:val="%5."/>
      <w:lvlJc w:val="left"/>
      <w:pPr>
        <w:ind w:left="3920" w:hanging="360"/>
      </w:pPr>
    </w:lvl>
    <w:lvl w:ilvl="5" w:tplc="0408001B" w:tentative="1">
      <w:start w:val="1"/>
      <w:numFmt w:val="lowerRoman"/>
      <w:lvlText w:val="%6."/>
      <w:lvlJc w:val="right"/>
      <w:pPr>
        <w:ind w:left="4640" w:hanging="180"/>
      </w:pPr>
    </w:lvl>
    <w:lvl w:ilvl="6" w:tplc="0408000F" w:tentative="1">
      <w:start w:val="1"/>
      <w:numFmt w:val="decimal"/>
      <w:lvlText w:val="%7."/>
      <w:lvlJc w:val="left"/>
      <w:pPr>
        <w:ind w:left="5360" w:hanging="360"/>
      </w:pPr>
    </w:lvl>
    <w:lvl w:ilvl="7" w:tplc="04080019" w:tentative="1">
      <w:start w:val="1"/>
      <w:numFmt w:val="lowerLetter"/>
      <w:lvlText w:val="%8."/>
      <w:lvlJc w:val="left"/>
      <w:pPr>
        <w:ind w:left="6080" w:hanging="360"/>
      </w:pPr>
    </w:lvl>
    <w:lvl w:ilvl="8" w:tplc="0408001B" w:tentative="1">
      <w:start w:val="1"/>
      <w:numFmt w:val="lowerRoman"/>
      <w:lvlText w:val="%9."/>
      <w:lvlJc w:val="right"/>
      <w:pPr>
        <w:ind w:left="6800" w:hanging="180"/>
      </w:pPr>
    </w:lvl>
  </w:abstractNum>
  <w:abstractNum w:abstractNumId="6">
    <w:nsid w:val="16B26EAB"/>
    <w:multiLevelType w:val="hybridMultilevel"/>
    <w:tmpl w:val="C3D66878"/>
    <w:lvl w:ilvl="0" w:tplc="04080017">
      <w:start w:val="1"/>
      <w:numFmt w:val="lowerLetter"/>
      <w:lvlText w:val="%1)"/>
      <w:lvlJc w:val="left"/>
      <w:pPr>
        <w:ind w:left="2180" w:hanging="360"/>
      </w:pPr>
      <w:rPr>
        <w:rFonts w:hint="default"/>
      </w:rPr>
    </w:lvl>
    <w:lvl w:ilvl="1" w:tplc="04080003" w:tentative="1">
      <w:start w:val="1"/>
      <w:numFmt w:val="bullet"/>
      <w:lvlText w:val="o"/>
      <w:lvlJc w:val="left"/>
      <w:pPr>
        <w:ind w:left="2900" w:hanging="360"/>
      </w:pPr>
      <w:rPr>
        <w:rFonts w:ascii="Courier New" w:hAnsi="Courier New" w:cs="Courier New" w:hint="default"/>
      </w:rPr>
    </w:lvl>
    <w:lvl w:ilvl="2" w:tplc="04080005" w:tentative="1">
      <w:start w:val="1"/>
      <w:numFmt w:val="bullet"/>
      <w:lvlText w:val=""/>
      <w:lvlJc w:val="left"/>
      <w:pPr>
        <w:ind w:left="3620" w:hanging="360"/>
      </w:pPr>
      <w:rPr>
        <w:rFonts w:ascii="Wingdings" w:hAnsi="Wingdings" w:hint="default"/>
      </w:rPr>
    </w:lvl>
    <w:lvl w:ilvl="3" w:tplc="04080001" w:tentative="1">
      <w:start w:val="1"/>
      <w:numFmt w:val="bullet"/>
      <w:lvlText w:val=""/>
      <w:lvlJc w:val="left"/>
      <w:pPr>
        <w:ind w:left="4340" w:hanging="360"/>
      </w:pPr>
      <w:rPr>
        <w:rFonts w:ascii="Symbol" w:hAnsi="Symbol" w:hint="default"/>
      </w:rPr>
    </w:lvl>
    <w:lvl w:ilvl="4" w:tplc="04080003" w:tentative="1">
      <w:start w:val="1"/>
      <w:numFmt w:val="bullet"/>
      <w:lvlText w:val="o"/>
      <w:lvlJc w:val="left"/>
      <w:pPr>
        <w:ind w:left="5060" w:hanging="360"/>
      </w:pPr>
      <w:rPr>
        <w:rFonts w:ascii="Courier New" w:hAnsi="Courier New" w:cs="Courier New" w:hint="default"/>
      </w:rPr>
    </w:lvl>
    <w:lvl w:ilvl="5" w:tplc="04080005" w:tentative="1">
      <w:start w:val="1"/>
      <w:numFmt w:val="bullet"/>
      <w:lvlText w:val=""/>
      <w:lvlJc w:val="left"/>
      <w:pPr>
        <w:ind w:left="5780" w:hanging="360"/>
      </w:pPr>
      <w:rPr>
        <w:rFonts w:ascii="Wingdings" w:hAnsi="Wingdings" w:hint="default"/>
      </w:rPr>
    </w:lvl>
    <w:lvl w:ilvl="6" w:tplc="04080001" w:tentative="1">
      <w:start w:val="1"/>
      <w:numFmt w:val="bullet"/>
      <w:lvlText w:val=""/>
      <w:lvlJc w:val="left"/>
      <w:pPr>
        <w:ind w:left="6500" w:hanging="360"/>
      </w:pPr>
      <w:rPr>
        <w:rFonts w:ascii="Symbol" w:hAnsi="Symbol" w:hint="default"/>
      </w:rPr>
    </w:lvl>
    <w:lvl w:ilvl="7" w:tplc="04080003" w:tentative="1">
      <w:start w:val="1"/>
      <w:numFmt w:val="bullet"/>
      <w:lvlText w:val="o"/>
      <w:lvlJc w:val="left"/>
      <w:pPr>
        <w:ind w:left="7220" w:hanging="360"/>
      </w:pPr>
      <w:rPr>
        <w:rFonts w:ascii="Courier New" w:hAnsi="Courier New" w:cs="Courier New" w:hint="default"/>
      </w:rPr>
    </w:lvl>
    <w:lvl w:ilvl="8" w:tplc="04080005" w:tentative="1">
      <w:start w:val="1"/>
      <w:numFmt w:val="bullet"/>
      <w:lvlText w:val=""/>
      <w:lvlJc w:val="left"/>
      <w:pPr>
        <w:ind w:left="7940" w:hanging="360"/>
      </w:pPr>
      <w:rPr>
        <w:rFonts w:ascii="Wingdings" w:hAnsi="Wingdings" w:hint="default"/>
      </w:rPr>
    </w:lvl>
  </w:abstractNum>
  <w:abstractNum w:abstractNumId="7">
    <w:nsid w:val="17374B78"/>
    <w:multiLevelType w:val="hybridMultilevel"/>
    <w:tmpl w:val="F65EFCDE"/>
    <w:lvl w:ilvl="0" w:tplc="AC8AA35E">
      <w:start w:val="1"/>
      <w:numFmt w:val="bullet"/>
      <w:lvlText w:val=""/>
      <w:lvlJc w:val="left"/>
      <w:pPr>
        <w:ind w:left="2180" w:hanging="360"/>
      </w:pPr>
      <w:rPr>
        <w:rFonts w:ascii="Symbol" w:hAnsi="Symbol" w:hint="default"/>
      </w:rPr>
    </w:lvl>
    <w:lvl w:ilvl="1" w:tplc="04080003" w:tentative="1">
      <w:start w:val="1"/>
      <w:numFmt w:val="bullet"/>
      <w:lvlText w:val="o"/>
      <w:lvlJc w:val="left"/>
      <w:pPr>
        <w:ind w:left="2900" w:hanging="360"/>
      </w:pPr>
      <w:rPr>
        <w:rFonts w:ascii="Courier New" w:hAnsi="Courier New" w:cs="Courier New" w:hint="default"/>
      </w:rPr>
    </w:lvl>
    <w:lvl w:ilvl="2" w:tplc="04080005" w:tentative="1">
      <w:start w:val="1"/>
      <w:numFmt w:val="bullet"/>
      <w:lvlText w:val=""/>
      <w:lvlJc w:val="left"/>
      <w:pPr>
        <w:ind w:left="3620" w:hanging="360"/>
      </w:pPr>
      <w:rPr>
        <w:rFonts w:ascii="Wingdings" w:hAnsi="Wingdings" w:hint="default"/>
      </w:rPr>
    </w:lvl>
    <w:lvl w:ilvl="3" w:tplc="04080001" w:tentative="1">
      <w:start w:val="1"/>
      <w:numFmt w:val="bullet"/>
      <w:lvlText w:val=""/>
      <w:lvlJc w:val="left"/>
      <w:pPr>
        <w:ind w:left="4340" w:hanging="360"/>
      </w:pPr>
      <w:rPr>
        <w:rFonts w:ascii="Symbol" w:hAnsi="Symbol" w:hint="default"/>
      </w:rPr>
    </w:lvl>
    <w:lvl w:ilvl="4" w:tplc="04080003" w:tentative="1">
      <w:start w:val="1"/>
      <w:numFmt w:val="bullet"/>
      <w:lvlText w:val="o"/>
      <w:lvlJc w:val="left"/>
      <w:pPr>
        <w:ind w:left="5060" w:hanging="360"/>
      </w:pPr>
      <w:rPr>
        <w:rFonts w:ascii="Courier New" w:hAnsi="Courier New" w:cs="Courier New" w:hint="default"/>
      </w:rPr>
    </w:lvl>
    <w:lvl w:ilvl="5" w:tplc="04080005" w:tentative="1">
      <w:start w:val="1"/>
      <w:numFmt w:val="bullet"/>
      <w:lvlText w:val=""/>
      <w:lvlJc w:val="left"/>
      <w:pPr>
        <w:ind w:left="5780" w:hanging="360"/>
      </w:pPr>
      <w:rPr>
        <w:rFonts w:ascii="Wingdings" w:hAnsi="Wingdings" w:hint="default"/>
      </w:rPr>
    </w:lvl>
    <w:lvl w:ilvl="6" w:tplc="04080001" w:tentative="1">
      <w:start w:val="1"/>
      <w:numFmt w:val="bullet"/>
      <w:lvlText w:val=""/>
      <w:lvlJc w:val="left"/>
      <w:pPr>
        <w:ind w:left="6500" w:hanging="360"/>
      </w:pPr>
      <w:rPr>
        <w:rFonts w:ascii="Symbol" w:hAnsi="Symbol" w:hint="default"/>
      </w:rPr>
    </w:lvl>
    <w:lvl w:ilvl="7" w:tplc="04080003" w:tentative="1">
      <w:start w:val="1"/>
      <w:numFmt w:val="bullet"/>
      <w:lvlText w:val="o"/>
      <w:lvlJc w:val="left"/>
      <w:pPr>
        <w:ind w:left="7220" w:hanging="360"/>
      </w:pPr>
      <w:rPr>
        <w:rFonts w:ascii="Courier New" w:hAnsi="Courier New" w:cs="Courier New" w:hint="default"/>
      </w:rPr>
    </w:lvl>
    <w:lvl w:ilvl="8" w:tplc="04080005" w:tentative="1">
      <w:start w:val="1"/>
      <w:numFmt w:val="bullet"/>
      <w:lvlText w:val=""/>
      <w:lvlJc w:val="left"/>
      <w:pPr>
        <w:ind w:left="7940" w:hanging="360"/>
      </w:pPr>
      <w:rPr>
        <w:rFonts w:ascii="Wingdings" w:hAnsi="Wingdings" w:hint="default"/>
      </w:rPr>
    </w:lvl>
  </w:abstractNum>
  <w:abstractNum w:abstractNumId="8">
    <w:nsid w:val="1B08275B"/>
    <w:multiLevelType w:val="hybridMultilevel"/>
    <w:tmpl w:val="F7B468D0"/>
    <w:lvl w:ilvl="0" w:tplc="CCBA74AA">
      <w:start w:val="1"/>
      <w:numFmt w:val="lowerRoman"/>
      <w:lvlText w:val="(%1)"/>
      <w:lvlJc w:val="left"/>
      <w:pPr>
        <w:ind w:left="1287" w:hanging="720"/>
      </w:pPr>
      <w:rPr>
        <w:rFonts w:hint="default"/>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9">
    <w:nsid w:val="1C2D18F5"/>
    <w:multiLevelType w:val="multilevel"/>
    <w:tmpl w:val="D2885744"/>
    <w:lvl w:ilvl="0">
      <w:start w:val="1"/>
      <w:numFmt w:val="decimal"/>
      <w:lvlText w:val="%1."/>
      <w:lvlJc w:val="left"/>
      <w:pPr>
        <w:tabs>
          <w:tab w:val="num" w:pos="680"/>
        </w:tabs>
        <w:ind w:left="680" w:hanging="680"/>
      </w:pPr>
    </w:lvl>
    <w:lvl w:ilvl="1">
      <w:start w:val="1"/>
      <w:numFmt w:val="decimal"/>
      <w:lvlText w:val="%1.%2"/>
      <w:lvlJc w:val="left"/>
      <w:pPr>
        <w:tabs>
          <w:tab w:val="num" w:pos="680"/>
        </w:tabs>
        <w:ind w:left="680" w:hanging="680"/>
      </w:pPr>
      <w:rPr>
        <w:rFonts w:hint="default"/>
        <w:b/>
        <w:i w:val="0"/>
        <w:color w:val="244061" w:themeColor="accent1" w:themeShade="80"/>
      </w:rPr>
    </w:lvl>
    <w:lvl w:ilvl="2">
      <w:start w:val="1"/>
      <w:numFmt w:val="decimal"/>
      <w:lvlText w:val="%1.%2.%3"/>
      <w:lvlJc w:val="left"/>
      <w:pPr>
        <w:tabs>
          <w:tab w:val="num" w:pos="680"/>
        </w:tabs>
        <w:ind w:left="680" w:hanging="680"/>
      </w:pPr>
      <w:rPr>
        <w:rFonts w:hint="default"/>
        <w:b/>
      </w:rPr>
    </w:lvl>
    <w:lvl w:ilvl="3">
      <w:start w:val="1"/>
      <w:numFmt w:val="bullet"/>
      <w:lvlText w:val=""/>
      <w:lvlJc w:val="left"/>
      <w:pPr>
        <w:tabs>
          <w:tab w:val="num" w:pos="1985"/>
        </w:tabs>
        <w:ind w:left="1985" w:hanging="851"/>
      </w:pPr>
      <w:rPr>
        <w:rFonts w:ascii="Symbol" w:hAnsi="Symbol" w:hint="default"/>
        <w:b/>
      </w:rPr>
    </w:lvl>
    <w:lvl w:ilvl="4">
      <w:start w:val="1"/>
      <w:numFmt w:val="decimal"/>
      <w:lvlText w:val="%1.%2.%3.%4.%5"/>
      <w:lvlJc w:val="left"/>
      <w:pPr>
        <w:tabs>
          <w:tab w:val="num" w:pos="1008"/>
        </w:tabs>
        <w:ind w:left="1009" w:hanging="1009"/>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230F1CA2"/>
    <w:multiLevelType w:val="hybridMultilevel"/>
    <w:tmpl w:val="AEA22B28"/>
    <w:lvl w:ilvl="0" w:tplc="0408001B">
      <w:start w:val="1"/>
      <w:numFmt w:val="lowerRoman"/>
      <w:lvlText w:val="%1."/>
      <w:lvlJc w:val="right"/>
      <w:pPr>
        <w:ind w:left="2160" w:hanging="360"/>
      </w:pPr>
    </w:lvl>
    <w:lvl w:ilvl="1" w:tplc="04080019">
      <w:start w:val="1"/>
      <w:numFmt w:val="lowerLetter"/>
      <w:lvlText w:val="%2."/>
      <w:lvlJc w:val="left"/>
      <w:pPr>
        <w:ind w:left="2880" w:hanging="360"/>
      </w:pPr>
    </w:lvl>
    <w:lvl w:ilvl="2" w:tplc="0408001B" w:tentative="1">
      <w:start w:val="1"/>
      <w:numFmt w:val="lowerRoman"/>
      <w:lvlText w:val="%3."/>
      <w:lvlJc w:val="right"/>
      <w:pPr>
        <w:ind w:left="3600" w:hanging="180"/>
      </w:pPr>
    </w:lvl>
    <w:lvl w:ilvl="3" w:tplc="0408000F" w:tentative="1">
      <w:start w:val="1"/>
      <w:numFmt w:val="decimal"/>
      <w:lvlText w:val="%4."/>
      <w:lvlJc w:val="left"/>
      <w:pPr>
        <w:ind w:left="4320" w:hanging="360"/>
      </w:pPr>
    </w:lvl>
    <w:lvl w:ilvl="4" w:tplc="04080019" w:tentative="1">
      <w:start w:val="1"/>
      <w:numFmt w:val="lowerLetter"/>
      <w:lvlText w:val="%5."/>
      <w:lvlJc w:val="left"/>
      <w:pPr>
        <w:ind w:left="5040" w:hanging="360"/>
      </w:pPr>
    </w:lvl>
    <w:lvl w:ilvl="5" w:tplc="0408001B" w:tentative="1">
      <w:start w:val="1"/>
      <w:numFmt w:val="lowerRoman"/>
      <w:lvlText w:val="%6."/>
      <w:lvlJc w:val="right"/>
      <w:pPr>
        <w:ind w:left="5760" w:hanging="180"/>
      </w:pPr>
    </w:lvl>
    <w:lvl w:ilvl="6" w:tplc="0408000F" w:tentative="1">
      <w:start w:val="1"/>
      <w:numFmt w:val="decimal"/>
      <w:lvlText w:val="%7."/>
      <w:lvlJc w:val="left"/>
      <w:pPr>
        <w:ind w:left="6480" w:hanging="360"/>
      </w:pPr>
    </w:lvl>
    <w:lvl w:ilvl="7" w:tplc="04080019" w:tentative="1">
      <w:start w:val="1"/>
      <w:numFmt w:val="lowerLetter"/>
      <w:lvlText w:val="%8."/>
      <w:lvlJc w:val="left"/>
      <w:pPr>
        <w:ind w:left="7200" w:hanging="360"/>
      </w:pPr>
    </w:lvl>
    <w:lvl w:ilvl="8" w:tplc="0408001B" w:tentative="1">
      <w:start w:val="1"/>
      <w:numFmt w:val="lowerRoman"/>
      <w:lvlText w:val="%9."/>
      <w:lvlJc w:val="right"/>
      <w:pPr>
        <w:ind w:left="7920" w:hanging="180"/>
      </w:pPr>
    </w:lvl>
  </w:abstractNum>
  <w:abstractNum w:abstractNumId="11">
    <w:nsid w:val="2AD869FE"/>
    <w:multiLevelType w:val="hybridMultilevel"/>
    <w:tmpl w:val="1B8AC132"/>
    <w:lvl w:ilvl="0" w:tplc="04090001">
      <w:start w:val="1"/>
      <w:numFmt w:val="bullet"/>
      <w:lvlText w:val=""/>
      <w:lvlJc w:val="left"/>
      <w:pPr>
        <w:tabs>
          <w:tab w:val="num" w:pos="1026"/>
        </w:tabs>
        <w:ind w:left="1026" w:hanging="360"/>
      </w:pPr>
      <w:rPr>
        <w:rFonts w:ascii="Symbol" w:hAnsi="Symbol" w:hint="default"/>
      </w:rPr>
    </w:lvl>
    <w:lvl w:ilvl="1" w:tplc="04090003" w:tentative="1">
      <w:start w:val="1"/>
      <w:numFmt w:val="bullet"/>
      <w:lvlText w:val="o"/>
      <w:lvlJc w:val="left"/>
      <w:pPr>
        <w:tabs>
          <w:tab w:val="num" w:pos="1746"/>
        </w:tabs>
        <w:ind w:left="1746" w:hanging="360"/>
      </w:pPr>
      <w:rPr>
        <w:rFonts w:ascii="Courier New" w:hAnsi="Courier New" w:cs="Courier New" w:hint="default"/>
      </w:rPr>
    </w:lvl>
    <w:lvl w:ilvl="2" w:tplc="04090005" w:tentative="1">
      <w:start w:val="1"/>
      <w:numFmt w:val="bullet"/>
      <w:lvlText w:val=""/>
      <w:lvlJc w:val="left"/>
      <w:pPr>
        <w:tabs>
          <w:tab w:val="num" w:pos="2466"/>
        </w:tabs>
        <w:ind w:left="2466" w:hanging="360"/>
      </w:pPr>
      <w:rPr>
        <w:rFonts w:ascii="Wingdings" w:hAnsi="Wingdings" w:hint="default"/>
      </w:rPr>
    </w:lvl>
    <w:lvl w:ilvl="3" w:tplc="04090001" w:tentative="1">
      <w:start w:val="1"/>
      <w:numFmt w:val="bullet"/>
      <w:lvlText w:val=""/>
      <w:lvlJc w:val="left"/>
      <w:pPr>
        <w:tabs>
          <w:tab w:val="num" w:pos="3186"/>
        </w:tabs>
        <w:ind w:left="3186" w:hanging="360"/>
      </w:pPr>
      <w:rPr>
        <w:rFonts w:ascii="Symbol" w:hAnsi="Symbol" w:hint="default"/>
      </w:rPr>
    </w:lvl>
    <w:lvl w:ilvl="4" w:tplc="04090003" w:tentative="1">
      <w:start w:val="1"/>
      <w:numFmt w:val="bullet"/>
      <w:lvlText w:val="o"/>
      <w:lvlJc w:val="left"/>
      <w:pPr>
        <w:tabs>
          <w:tab w:val="num" w:pos="3906"/>
        </w:tabs>
        <w:ind w:left="3906" w:hanging="360"/>
      </w:pPr>
      <w:rPr>
        <w:rFonts w:ascii="Courier New" w:hAnsi="Courier New" w:cs="Courier New" w:hint="default"/>
      </w:rPr>
    </w:lvl>
    <w:lvl w:ilvl="5" w:tplc="04090005" w:tentative="1">
      <w:start w:val="1"/>
      <w:numFmt w:val="bullet"/>
      <w:lvlText w:val=""/>
      <w:lvlJc w:val="left"/>
      <w:pPr>
        <w:tabs>
          <w:tab w:val="num" w:pos="4626"/>
        </w:tabs>
        <w:ind w:left="4626" w:hanging="360"/>
      </w:pPr>
      <w:rPr>
        <w:rFonts w:ascii="Wingdings" w:hAnsi="Wingdings" w:hint="default"/>
      </w:rPr>
    </w:lvl>
    <w:lvl w:ilvl="6" w:tplc="04090001" w:tentative="1">
      <w:start w:val="1"/>
      <w:numFmt w:val="bullet"/>
      <w:lvlText w:val=""/>
      <w:lvlJc w:val="left"/>
      <w:pPr>
        <w:tabs>
          <w:tab w:val="num" w:pos="5346"/>
        </w:tabs>
        <w:ind w:left="5346" w:hanging="360"/>
      </w:pPr>
      <w:rPr>
        <w:rFonts w:ascii="Symbol" w:hAnsi="Symbol" w:hint="default"/>
      </w:rPr>
    </w:lvl>
    <w:lvl w:ilvl="7" w:tplc="04090003" w:tentative="1">
      <w:start w:val="1"/>
      <w:numFmt w:val="bullet"/>
      <w:lvlText w:val="o"/>
      <w:lvlJc w:val="left"/>
      <w:pPr>
        <w:tabs>
          <w:tab w:val="num" w:pos="6066"/>
        </w:tabs>
        <w:ind w:left="6066" w:hanging="360"/>
      </w:pPr>
      <w:rPr>
        <w:rFonts w:ascii="Courier New" w:hAnsi="Courier New" w:cs="Courier New" w:hint="default"/>
      </w:rPr>
    </w:lvl>
    <w:lvl w:ilvl="8" w:tplc="04090005" w:tentative="1">
      <w:start w:val="1"/>
      <w:numFmt w:val="bullet"/>
      <w:lvlText w:val=""/>
      <w:lvlJc w:val="left"/>
      <w:pPr>
        <w:tabs>
          <w:tab w:val="num" w:pos="6786"/>
        </w:tabs>
        <w:ind w:left="6786" w:hanging="360"/>
      </w:pPr>
      <w:rPr>
        <w:rFonts w:ascii="Wingdings" w:hAnsi="Wingdings" w:hint="default"/>
      </w:rPr>
    </w:lvl>
  </w:abstractNum>
  <w:abstractNum w:abstractNumId="12">
    <w:nsid w:val="2E896E1D"/>
    <w:multiLevelType w:val="hybridMultilevel"/>
    <w:tmpl w:val="4358EE66"/>
    <w:lvl w:ilvl="0" w:tplc="BB5C392C">
      <w:start w:val="1"/>
      <w:numFmt w:val="decimal"/>
      <w:lvlText w:val="E.%1"/>
      <w:lvlJc w:val="left"/>
      <w:pPr>
        <w:tabs>
          <w:tab w:val="num" w:pos="360"/>
        </w:tabs>
        <w:ind w:left="360" w:hanging="360"/>
      </w:pPr>
      <w:rPr>
        <w:rFonts w:hint="default"/>
        <w:sz w:val="20"/>
        <w:szCs w:val="20"/>
      </w:rPr>
    </w:lvl>
    <w:lvl w:ilvl="1" w:tplc="04090019">
      <w:start w:val="1"/>
      <w:numFmt w:val="lowerLetter"/>
      <w:lvlText w:val="%2."/>
      <w:lvlJc w:val="left"/>
      <w:pPr>
        <w:tabs>
          <w:tab w:val="num" w:pos="1440"/>
        </w:tabs>
        <w:ind w:left="1440" w:hanging="360"/>
      </w:pPr>
    </w:lvl>
    <w:lvl w:ilvl="2" w:tplc="D19618F6">
      <w:start w:val="1"/>
      <w:numFmt w:val="decimal"/>
      <w:lvlText w:val="%3."/>
      <w:lvlJc w:val="left"/>
      <w:pPr>
        <w:tabs>
          <w:tab w:val="num" w:pos="2340"/>
        </w:tabs>
        <w:ind w:left="2340" w:hanging="360"/>
      </w:pPr>
      <w:rPr>
        <w:rFonts w:hint="default"/>
        <w:sz w:val="20"/>
        <w:szCs w:val="2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0A618AE"/>
    <w:multiLevelType w:val="hybridMultilevel"/>
    <w:tmpl w:val="667E88C8"/>
    <w:lvl w:ilvl="0" w:tplc="56B48FC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61D35FB"/>
    <w:multiLevelType w:val="hybridMultilevel"/>
    <w:tmpl w:val="22A444B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36A401F5"/>
    <w:multiLevelType w:val="hybridMultilevel"/>
    <w:tmpl w:val="227448F8"/>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16">
    <w:nsid w:val="3A9C3C58"/>
    <w:multiLevelType w:val="hybridMultilevel"/>
    <w:tmpl w:val="6310EC5A"/>
    <w:lvl w:ilvl="0" w:tplc="0408001B">
      <w:start w:val="1"/>
      <w:numFmt w:val="lowerRoman"/>
      <w:lvlText w:val="%1."/>
      <w:lvlJc w:val="right"/>
      <w:pPr>
        <w:ind w:left="2180" w:hanging="360"/>
      </w:pPr>
      <w:rPr>
        <w:rFonts w:hint="default"/>
      </w:rPr>
    </w:lvl>
    <w:lvl w:ilvl="1" w:tplc="04080003" w:tentative="1">
      <w:start w:val="1"/>
      <w:numFmt w:val="bullet"/>
      <w:lvlText w:val="o"/>
      <w:lvlJc w:val="left"/>
      <w:pPr>
        <w:ind w:left="2900" w:hanging="360"/>
      </w:pPr>
      <w:rPr>
        <w:rFonts w:ascii="Courier New" w:hAnsi="Courier New" w:cs="Courier New" w:hint="default"/>
      </w:rPr>
    </w:lvl>
    <w:lvl w:ilvl="2" w:tplc="04080005" w:tentative="1">
      <w:start w:val="1"/>
      <w:numFmt w:val="bullet"/>
      <w:lvlText w:val=""/>
      <w:lvlJc w:val="left"/>
      <w:pPr>
        <w:ind w:left="3620" w:hanging="360"/>
      </w:pPr>
      <w:rPr>
        <w:rFonts w:ascii="Wingdings" w:hAnsi="Wingdings" w:hint="default"/>
      </w:rPr>
    </w:lvl>
    <w:lvl w:ilvl="3" w:tplc="04080001" w:tentative="1">
      <w:start w:val="1"/>
      <w:numFmt w:val="bullet"/>
      <w:lvlText w:val=""/>
      <w:lvlJc w:val="left"/>
      <w:pPr>
        <w:ind w:left="4340" w:hanging="360"/>
      </w:pPr>
      <w:rPr>
        <w:rFonts w:ascii="Symbol" w:hAnsi="Symbol" w:hint="default"/>
      </w:rPr>
    </w:lvl>
    <w:lvl w:ilvl="4" w:tplc="04080003" w:tentative="1">
      <w:start w:val="1"/>
      <w:numFmt w:val="bullet"/>
      <w:lvlText w:val="o"/>
      <w:lvlJc w:val="left"/>
      <w:pPr>
        <w:ind w:left="5060" w:hanging="360"/>
      </w:pPr>
      <w:rPr>
        <w:rFonts w:ascii="Courier New" w:hAnsi="Courier New" w:cs="Courier New" w:hint="default"/>
      </w:rPr>
    </w:lvl>
    <w:lvl w:ilvl="5" w:tplc="04080005" w:tentative="1">
      <w:start w:val="1"/>
      <w:numFmt w:val="bullet"/>
      <w:lvlText w:val=""/>
      <w:lvlJc w:val="left"/>
      <w:pPr>
        <w:ind w:left="5780" w:hanging="360"/>
      </w:pPr>
      <w:rPr>
        <w:rFonts w:ascii="Wingdings" w:hAnsi="Wingdings" w:hint="default"/>
      </w:rPr>
    </w:lvl>
    <w:lvl w:ilvl="6" w:tplc="04080001" w:tentative="1">
      <w:start w:val="1"/>
      <w:numFmt w:val="bullet"/>
      <w:lvlText w:val=""/>
      <w:lvlJc w:val="left"/>
      <w:pPr>
        <w:ind w:left="6500" w:hanging="360"/>
      </w:pPr>
      <w:rPr>
        <w:rFonts w:ascii="Symbol" w:hAnsi="Symbol" w:hint="default"/>
      </w:rPr>
    </w:lvl>
    <w:lvl w:ilvl="7" w:tplc="04080003" w:tentative="1">
      <w:start w:val="1"/>
      <w:numFmt w:val="bullet"/>
      <w:lvlText w:val="o"/>
      <w:lvlJc w:val="left"/>
      <w:pPr>
        <w:ind w:left="7220" w:hanging="360"/>
      </w:pPr>
      <w:rPr>
        <w:rFonts w:ascii="Courier New" w:hAnsi="Courier New" w:cs="Courier New" w:hint="default"/>
      </w:rPr>
    </w:lvl>
    <w:lvl w:ilvl="8" w:tplc="04080005" w:tentative="1">
      <w:start w:val="1"/>
      <w:numFmt w:val="bullet"/>
      <w:lvlText w:val=""/>
      <w:lvlJc w:val="left"/>
      <w:pPr>
        <w:ind w:left="7940" w:hanging="360"/>
      </w:pPr>
      <w:rPr>
        <w:rFonts w:ascii="Wingdings" w:hAnsi="Wingdings" w:hint="default"/>
      </w:rPr>
    </w:lvl>
  </w:abstractNum>
  <w:abstractNum w:abstractNumId="17">
    <w:nsid w:val="412E52E9"/>
    <w:multiLevelType w:val="hybridMultilevel"/>
    <w:tmpl w:val="DE5E3B0E"/>
    <w:lvl w:ilvl="0" w:tplc="D19618F6">
      <w:start w:val="1"/>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62E10D1"/>
    <w:multiLevelType w:val="hybridMultilevel"/>
    <w:tmpl w:val="03E82338"/>
    <w:lvl w:ilvl="0" w:tplc="C58070DC">
      <w:start w:val="4"/>
      <w:numFmt w:val="lowerLetter"/>
      <w:lvlText w:val="%1)"/>
      <w:lvlJc w:val="left"/>
      <w:pPr>
        <w:ind w:left="2520" w:hanging="360"/>
      </w:pPr>
      <w:rPr>
        <w:rFonts w:hint="default"/>
      </w:rPr>
    </w:lvl>
    <w:lvl w:ilvl="1" w:tplc="04080019" w:tentative="1">
      <w:start w:val="1"/>
      <w:numFmt w:val="lowerLetter"/>
      <w:lvlText w:val="%2."/>
      <w:lvlJc w:val="left"/>
      <w:pPr>
        <w:ind w:left="3240" w:hanging="360"/>
      </w:pPr>
    </w:lvl>
    <w:lvl w:ilvl="2" w:tplc="0408001B" w:tentative="1">
      <w:start w:val="1"/>
      <w:numFmt w:val="lowerRoman"/>
      <w:lvlText w:val="%3."/>
      <w:lvlJc w:val="right"/>
      <w:pPr>
        <w:ind w:left="3960" w:hanging="180"/>
      </w:pPr>
    </w:lvl>
    <w:lvl w:ilvl="3" w:tplc="0408000F" w:tentative="1">
      <w:start w:val="1"/>
      <w:numFmt w:val="decimal"/>
      <w:lvlText w:val="%4."/>
      <w:lvlJc w:val="left"/>
      <w:pPr>
        <w:ind w:left="4680" w:hanging="360"/>
      </w:pPr>
    </w:lvl>
    <w:lvl w:ilvl="4" w:tplc="04080019" w:tentative="1">
      <w:start w:val="1"/>
      <w:numFmt w:val="lowerLetter"/>
      <w:lvlText w:val="%5."/>
      <w:lvlJc w:val="left"/>
      <w:pPr>
        <w:ind w:left="5400" w:hanging="360"/>
      </w:pPr>
    </w:lvl>
    <w:lvl w:ilvl="5" w:tplc="0408001B" w:tentative="1">
      <w:start w:val="1"/>
      <w:numFmt w:val="lowerRoman"/>
      <w:lvlText w:val="%6."/>
      <w:lvlJc w:val="right"/>
      <w:pPr>
        <w:ind w:left="6120" w:hanging="180"/>
      </w:pPr>
    </w:lvl>
    <w:lvl w:ilvl="6" w:tplc="0408000F" w:tentative="1">
      <w:start w:val="1"/>
      <w:numFmt w:val="decimal"/>
      <w:lvlText w:val="%7."/>
      <w:lvlJc w:val="left"/>
      <w:pPr>
        <w:ind w:left="6840" w:hanging="360"/>
      </w:pPr>
    </w:lvl>
    <w:lvl w:ilvl="7" w:tplc="04080019" w:tentative="1">
      <w:start w:val="1"/>
      <w:numFmt w:val="lowerLetter"/>
      <w:lvlText w:val="%8."/>
      <w:lvlJc w:val="left"/>
      <w:pPr>
        <w:ind w:left="7560" w:hanging="360"/>
      </w:pPr>
    </w:lvl>
    <w:lvl w:ilvl="8" w:tplc="0408001B" w:tentative="1">
      <w:start w:val="1"/>
      <w:numFmt w:val="lowerRoman"/>
      <w:lvlText w:val="%9."/>
      <w:lvlJc w:val="right"/>
      <w:pPr>
        <w:ind w:left="8280" w:hanging="180"/>
      </w:pPr>
    </w:lvl>
  </w:abstractNum>
  <w:abstractNum w:abstractNumId="19">
    <w:nsid w:val="48DE1F1F"/>
    <w:multiLevelType w:val="multilevel"/>
    <w:tmpl w:val="7A5E0414"/>
    <w:lvl w:ilvl="0">
      <w:start w:val="1"/>
      <w:numFmt w:val="decimal"/>
      <w:pStyle w:val="a"/>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4C285132"/>
    <w:multiLevelType w:val="hybridMultilevel"/>
    <w:tmpl w:val="10B2DD42"/>
    <w:lvl w:ilvl="0" w:tplc="04090001">
      <w:start w:val="1"/>
      <w:numFmt w:val="bullet"/>
      <w:lvlText w:val=""/>
      <w:lvlJc w:val="left"/>
      <w:pPr>
        <w:tabs>
          <w:tab w:val="num" w:pos="873"/>
        </w:tabs>
        <w:ind w:left="873" w:hanging="360"/>
      </w:pPr>
      <w:rPr>
        <w:rFonts w:ascii="Symbol" w:hAnsi="Symbol" w:hint="default"/>
      </w:rPr>
    </w:lvl>
    <w:lvl w:ilvl="1" w:tplc="04090003" w:tentative="1">
      <w:start w:val="1"/>
      <w:numFmt w:val="bullet"/>
      <w:lvlText w:val="o"/>
      <w:lvlJc w:val="left"/>
      <w:pPr>
        <w:tabs>
          <w:tab w:val="num" w:pos="1593"/>
        </w:tabs>
        <w:ind w:left="1593" w:hanging="360"/>
      </w:pPr>
      <w:rPr>
        <w:rFonts w:ascii="Courier New" w:hAnsi="Courier New" w:cs="Courier New" w:hint="default"/>
      </w:rPr>
    </w:lvl>
    <w:lvl w:ilvl="2" w:tplc="04090005" w:tentative="1">
      <w:start w:val="1"/>
      <w:numFmt w:val="bullet"/>
      <w:lvlText w:val=""/>
      <w:lvlJc w:val="left"/>
      <w:pPr>
        <w:tabs>
          <w:tab w:val="num" w:pos="2313"/>
        </w:tabs>
        <w:ind w:left="2313" w:hanging="360"/>
      </w:pPr>
      <w:rPr>
        <w:rFonts w:ascii="Wingdings" w:hAnsi="Wingdings" w:hint="default"/>
      </w:rPr>
    </w:lvl>
    <w:lvl w:ilvl="3" w:tplc="04090001" w:tentative="1">
      <w:start w:val="1"/>
      <w:numFmt w:val="bullet"/>
      <w:lvlText w:val=""/>
      <w:lvlJc w:val="left"/>
      <w:pPr>
        <w:tabs>
          <w:tab w:val="num" w:pos="3033"/>
        </w:tabs>
        <w:ind w:left="3033" w:hanging="360"/>
      </w:pPr>
      <w:rPr>
        <w:rFonts w:ascii="Symbol" w:hAnsi="Symbol" w:hint="default"/>
      </w:rPr>
    </w:lvl>
    <w:lvl w:ilvl="4" w:tplc="04090003" w:tentative="1">
      <w:start w:val="1"/>
      <w:numFmt w:val="bullet"/>
      <w:lvlText w:val="o"/>
      <w:lvlJc w:val="left"/>
      <w:pPr>
        <w:tabs>
          <w:tab w:val="num" w:pos="3753"/>
        </w:tabs>
        <w:ind w:left="3753" w:hanging="360"/>
      </w:pPr>
      <w:rPr>
        <w:rFonts w:ascii="Courier New" w:hAnsi="Courier New" w:cs="Courier New" w:hint="default"/>
      </w:rPr>
    </w:lvl>
    <w:lvl w:ilvl="5" w:tplc="04090005" w:tentative="1">
      <w:start w:val="1"/>
      <w:numFmt w:val="bullet"/>
      <w:lvlText w:val=""/>
      <w:lvlJc w:val="left"/>
      <w:pPr>
        <w:tabs>
          <w:tab w:val="num" w:pos="4473"/>
        </w:tabs>
        <w:ind w:left="4473" w:hanging="360"/>
      </w:pPr>
      <w:rPr>
        <w:rFonts w:ascii="Wingdings" w:hAnsi="Wingdings" w:hint="default"/>
      </w:rPr>
    </w:lvl>
    <w:lvl w:ilvl="6" w:tplc="04090001" w:tentative="1">
      <w:start w:val="1"/>
      <w:numFmt w:val="bullet"/>
      <w:lvlText w:val=""/>
      <w:lvlJc w:val="left"/>
      <w:pPr>
        <w:tabs>
          <w:tab w:val="num" w:pos="5193"/>
        </w:tabs>
        <w:ind w:left="5193" w:hanging="360"/>
      </w:pPr>
      <w:rPr>
        <w:rFonts w:ascii="Symbol" w:hAnsi="Symbol" w:hint="default"/>
      </w:rPr>
    </w:lvl>
    <w:lvl w:ilvl="7" w:tplc="04090003" w:tentative="1">
      <w:start w:val="1"/>
      <w:numFmt w:val="bullet"/>
      <w:lvlText w:val="o"/>
      <w:lvlJc w:val="left"/>
      <w:pPr>
        <w:tabs>
          <w:tab w:val="num" w:pos="5913"/>
        </w:tabs>
        <w:ind w:left="5913" w:hanging="360"/>
      </w:pPr>
      <w:rPr>
        <w:rFonts w:ascii="Courier New" w:hAnsi="Courier New" w:cs="Courier New" w:hint="default"/>
      </w:rPr>
    </w:lvl>
    <w:lvl w:ilvl="8" w:tplc="04090005" w:tentative="1">
      <w:start w:val="1"/>
      <w:numFmt w:val="bullet"/>
      <w:lvlText w:val=""/>
      <w:lvlJc w:val="left"/>
      <w:pPr>
        <w:tabs>
          <w:tab w:val="num" w:pos="6633"/>
        </w:tabs>
        <w:ind w:left="6633" w:hanging="360"/>
      </w:pPr>
      <w:rPr>
        <w:rFonts w:ascii="Wingdings" w:hAnsi="Wingdings" w:hint="default"/>
      </w:rPr>
    </w:lvl>
  </w:abstractNum>
  <w:abstractNum w:abstractNumId="21">
    <w:nsid w:val="4DDD694B"/>
    <w:multiLevelType w:val="hybridMultilevel"/>
    <w:tmpl w:val="BDDC401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nsid w:val="5050565D"/>
    <w:multiLevelType w:val="hybridMultilevel"/>
    <w:tmpl w:val="563A7BAC"/>
    <w:lvl w:ilvl="0" w:tplc="AC8AA35E">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AC8AA35E">
      <w:start w:val="1"/>
      <w:numFmt w:val="bullet"/>
      <w:lvlText w:val=""/>
      <w:lvlJc w:val="left"/>
      <w:pPr>
        <w:ind w:left="1920" w:hanging="360"/>
      </w:pPr>
      <w:rPr>
        <w:rFonts w:ascii="Symbol" w:hAnsi="Symbol"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nsid w:val="51FB49B9"/>
    <w:multiLevelType w:val="hybridMultilevel"/>
    <w:tmpl w:val="1DF006C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59461836"/>
    <w:multiLevelType w:val="hybridMultilevel"/>
    <w:tmpl w:val="FB0825FE"/>
    <w:lvl w:ilvl="0" w:tplc="D19618F6">
      <w:start w:val="1"/>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5">
    <w:nsid w:val="5BB27930"/>
    <w:multiLevelType w:val="hybridMultilevel"/>
    <w:tmpl w:val="AEA22B28"/>
    <w:lvl w:ilvl="0" w:tplc="0408001B">
      <w:start w:val="1"/>
      <w:numFmt w:val="lowerRoman"/>
      <w:lvlText w:val="%1."/>
      <w:lvlJc w:val="right"/>
      <w:pPr>
        <w:ind w:left="2160" w:hanging="360"/>
      </w:pPr>
    </w:lvl>
    <w:lvl w:ilvl="1" w:tplc="04080019" w:tentative="1">
      <w:start w:val="1"/>
      <w:numFmt w:val="lowerLetter"/>
      <w:lvlText w:val="%2."/>
      <w:lvlJc w:val="left"/>
      <w:pPr>
        <w:ind w:left="2880" w:hanging="360"/>
      </w:pPr>
    </w:lvl>
    <w:lvl w:ilvl="2" w:tplc="0408001B" w:tentative="1">
      <w:start w:val="1"/>
      <w:numFmt w:val="lowerRoman"/>
      <w:lvlText w:val="%3."/>
      <w:lvlJc w:val="right"/>
      <w:pPr>
        <w:ind w:left="3600" w:hanging="180"/>
      </w:pPr>
    </w:lvl>
    <w:lvl w:ilvl="3" w:tplc="0408000F" w:tentative="1">
      <w:start w:val="1"/>
      <w:numFmt w:val="decimal"/>
      <w:lvlText w:val="%4."/>
      <w:lvlJc w:val="left"/>
      <w:pPr>
        <w:ind w:left="4320" w:hanging="360"/>
      </w:pPr>
    </w:lvl>
    <w:lvl w:ilvl="4" w:tplc="04080019" w:tentative="1">
      <w:start w:val="1"/>
      <w:numFmt w:val="lowerLetter"/>
      <w:lvlText w:val="%5."/>
      <w:lvlJc w:val="left"/>
      <w:pPr>
        <w:ind w:left="5040" w:hanging="360"/>
      </w:pPr>
    </w:lvl>
    <w:lvl w:ilvl="5" w:tplc="0408001B" w:tentative="1">
      <w:start w:val="1"/>
      <w:numFmt w:val="lowerRoman"/>
      <w:lvlText w:val="%6."/>
      <w:lvlJc w:val="right"/>
      <w:pPr>
        <w:ind w:left="5760" w:hanging="180"/>
      </w:pPr>
    </w:lvl>
    <w:lvl w:ilvl="6" w:tplc="0408000F" w:tentative="1">
      <w:start w:val="1"/>
      <w:numFmt w:val="decimal"/>
      <w:lvlText w:val="%7."/>
      <w:lvlJc w:val="left"/>
      <w:pPr>
        <w:ind w:left="6480" w:hanging="360"/>
      </w:pPr>
    </w:lvl>
    <w:lvl w:ilvl="7" w:tplc="04080019" w:tentative="1">
      <w:start w:val="1"/>
      <w:numFmt w:val="lowerLetter"/>
      <w:lvlText w:val="%8."/>
      <w:lvlJc w:val="left"/>
      <w:pPr>
        <w:ind w:left="7200" w:hanging="360"/>
      </w:pPr>
    </w:lvl>
    <w:lvl w:ilvl="8" w:tplc="0408001B" w:tentative="1">
      <w:start w:val="1"/>
      <w:numFmt w:val="lowerRoman"/>
      <w:lvlText w:val="%9."/>
      <w:lvlJc w:val="right"/>
      <w:pPr>
        <w:ind w:left="7920" w:hanging="180"/>
      </w:pPr>
    </w:lvl>
  </w:abstractNum>
  <w:abstractNum w:abstractNumId="26">
    <w:nsid w:val="5FAF0094"/>
    <w:multiLevelType w:val="hybridMultilevel"/>
    <w:tmpl w:val="D64CAEC4"/>
    <w:lvl w:ilvl="0" w:tplc="A872CC3C">
      <w:start w:val="10"/>
      <w:numFmt w:val="decimal"/>
      <w:lvlText w:val="%1."/>
      <w:lvlJc w:val="left"/>
      <w:pPr>
        <w:ind w:left="928" w:hanging="360"/>
      </w:pPr>
      <w:rPr>
        <w:rFonts w:hint="default"/>
      </w:rPr>
    </w:lvl>
    <w:lvl w:ilvl="1" w:tplc="04080019">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27">
    <w:nsid w:val="606A2047"/>
    <w:multiLevelType w:val="hybridMultilevel"/>
    <w:tmpl w:val="D27EA684"/>
    <w:lvl w:ilvl="0" w:tplc="0408000F">
      <w:start w:val="1"/>
      <w:numFmt w:val="decimal"/>
      <w:lvlText w:val="%1."/>
      <w:lvlJc w:val="left"/>
      <w:pPr>
        <w:ind w:left="2180" w:hanging="360"/>
      </w:pPr>
      <w:rPr>
        <w:rFonts w:hint="default"/>
      </w:rPr>
    </w:lvl>
    <w:lvl w:ilvl="1" w:tplc="04080003" w:tentative="1">
      <w:start w:val="1"/>
      <w:numFmt w:val="bullet"/>
      <w:lvlText w:val="o"/>
      <w:lvlJc w:val="left"/>
      <w:pPr>
        <w:ind w:left="2900" w:hanging="360"/>
      </w:pPr>
      <w:rPr>
        <w:rFonts w:ascii="Courier New" w:hAnsi="Courier New" w:cs="Courier New" w:hint="default"/>
      </w:rPr>
    </w:lvl>
    <w:lvl w:ilvl="2" w:tplc="04080005" w:tentative="1">
      <w:start w:val="1"/>
      <w:numFmt w:val="bullet"/>
      <w:lvlText w:val=""/>
      <w:lvlJc w:val="left"/>
      <w:pPr>
        <w:ind w:left="3620" w:hanging="360"/>
      </w:pPr>
      <w:rPr>
        <w:rFonts w:ascii="Wingdings" w:hAnsi="Wingdings" w:hint="default"/>
      </w:rPr>
    </w:lvl>
    <w:lvl w:ilvl="3" w:tplc="04080001" w:tentative="1">
      <w:start w:val="1"/>
      <w:numFmt w:val="bullet"/>
      <w:lvlText w:val=""/>
      <w:lvlJc w:val="left"/>
      <w:pPr>
        <w:ind w:left="4340" w:hanging="360"/>
      </w:pPr>
      <w:rPr>
        <w:rFonts w:ascii="Symbol" w:hAnsi="Symbol" w:hint="default"/>
      </w:rPr>
    </w:lvl>
    <w:lvl w:ilvl="4" w:tplc="04080003" w:tentative="1">
      <w:start w:val="1"/>
      <w:numFmt w:val="bullet"/>
      <w:lvlText w:val="o"/>
      <w:lvlJc w:val="left"/>
      <w:pPr>
        <w:ind w:left="5060" w:hanging="360"/>
      </w:pPr>
      <w:rPr>
        <w:rFonts w:ascii="Courier New" w:hAnsi="Courier New" w:cs="Courier New" w:hint="default"/>
      </w:rPr>
    </w:lvl>
    <w:lvl w:ilvl="5" w:tplc="04080005" w:tentative="1">
      <w:start w:val="1"/>
      <w:numFmt w:val="bullet"/>
      <w:lvlText w:val=""/>
      <w:lvlJc w:val="left"/>
      <w:pPr>
        <w:ind w:left="5780" w:hanging="360"/>
      </w:pPr>
      <w:rPr>
        <w:rFonts w:ascii="Wingdings" w:hAnsi="Wingdings" w:hint="default"/>
      </w:rPr>
    </w:lvl>
    <w:lvl w:ilvl="6" w:tplc="04080001" w:tentative="1">
      <w:start w:val="1"/>
      <w:numFmt w:val="bullet"/>
      <w:lvlText w:val=""/>
      <w:lvlJc w:val="left"/>
      <w:pPr>
        <w:ind w:left="6500" w:hanging="360"/>
      </w:pPr>
      <w:rPr>
        <w:rFonts w:ascii="Symbol" w:hAnsi="Symbol" w:hint="default"/>
      </w:rPr>
    </w:lvl>
    <w:lvl w:ilvl="7" w:tplc="04080003" w:tentative="1">
      <w:start w:val="1"/>
      <w:numFmt w:val="bullet"/>
      <w:lvlText w:val="o"/>
      <w:lvlJc w:val="left"/>
      <w:pPr>
        <w:ind w:left="7220" w:hanging="360"/>
      </w:pPr>
      <w:rPr>
        <w:rFonts w:ascii="Courier New" w:hAnsi="Courier New" w:cs="Courier New" w:hint="default"/>
      </w:rPr>
    </w:lvl>
    <w:lvl w:ilvl="8" w:tplc="04080005" w:tentative="1">
      <w:start w:val="1"/>
      <w:numFmt w:val="bullet"/>
      <w:lvlText w:val=""/>
      <w:lvlJc w:val="left"/>
      <w:pPr>
        <w:ind w:left="7940" w:hanging="360"/>
      </w:pPr>
      <w:rPr>
        <w:rFonts w:ascii="Wingdings" w:hAnsi="Wingdings" w:hint="default"/>
      </w:rPr>
    </w:lvl>
  </w:abstractNum>
  <w:abstractNum w:abstractNumId="28">
    <w:nsid w:val="62424EC0"/>
    <w:multiLevelType w:val="hybridMultilevel"/>
    <w:tmpl w:val="0C101822"/>
    <w:lvl w:ilvl="0" w:tplc="04080017">
      <w:start w:val="1"/>
      <w:numFmt w:val="lowerLetter"/>
      <w:lvlText w:val="%1)"/>
      <w:lvlJc w:val="left"/>
      <w:pPr>
        <w:ind w:left="1400" w:hanging="360"/>
      </w:pPr>
    </w:lvl>
    <w:lvl w:ilvl="1" w:tplc="04080019" w:tentative="1">
      <w:start w:val="1"/>
      <w:numFmt w:val="lowerLetter"/>
      <w:lvlText w:val="%2."/>
      <w:lvlJc w:val="left"/>
      <w:pPr>
        <w:ind w:left="2120" w:hanging="360"/>
      </w:pPr>
    </w:lvl>
    <w:lvl w:ilvl="2" w:tplc="0408001B" w:tentative="1">
      <w:start w:val="1"/>
      <w:numFmt w:val="lowerRoman"/>
      <w:lvlText w:val="%3."/>
      <w:lvlJc w:val="right"/>
      <w:pPr>
        <w:ind w:left="2840" w:hanging="180"/>
      </w:pPr>
    </w:lvl>
    <w:lvl w:ilvl="3" w:tplc="0408000F" w:tentative="1">
      <w:start w:val="1"/>
      <w:numFmt w:val="decimal"/>
      <w:lvlText w:val="%4."/>
      <w:lvlJc w:val="left"/>
      <w:pPr>
        <w:ind w:left="3560" w:hanging="360"/>
      </w:pPr>
    </w:lvl>
    <w:lvl w:ilvl="4" w:tplc="04080019" w:tentative="1">
      <w:start w:val="1"/>
      <w:numFmt w:val="lowerLetter"/>
      <w:lvlText w:val="%5."/>
      <w:lvlJc w:val="left"/>
      <w:pPr>
        <w:ind w:left="4280" w:hanging="360"/>
      </w:pPr>
    </w:lvl>
    <w:lvl w:ilvl="5" w:tplc="0408001B" w:tentative="1">
      <w:start w:val="1"/>
      <w:numFmt w:val="lowerRoman"/>
      <w:lvlText w:val="%6."/>
      <w:lvlJc w:val="right"/>
      <w:pPr>
        <w:ind w:left="5000" w:hanging="180"/>
      </w:pPr>
    </w:lvl>
    <w:lvl w:ilvl="6" w:tplc="0408000F" w:tentative="1">
      <w:start w:val="1"/>
      <w:numFmt w:val="decimal"/>
      <w:lvlText w:val="%7."/>
      <w:lvlJc w:val="left"/>
      <w:pPr>
        <w:ind w:left="5720" w:hanging="360"/>
      </w:pPr>
    </w:lvl>
    <w:lvl w:ilvl="7" w:tplc="04080019" w:tentative="1">
      <w:start w:val="1"/>
      <w:numFmt w:val="lowerLetter"/>
      <w:lvlText w:val="%8."/>
      <w:lvlJc w:val="left"/>
      <w:pPr>
        <w:ind w:left="6440" w:hanging="360"/>
      </w:pPr>
    </w:lvl>
    <w:lvl w:ilvl="8" w:tplc="0408001B" w:tentative="1">
      <w:start w:val="1"/>
      <w:numFmt w:val="lowerRoman"/>
      <w:lvlText w:val="%9."/>
      <w:lvlJc w:val="right"/>
      <w:pPr>
        <w:ind w:left="7160" w:hanging="180"/>
      </w:pPr>
    </w:lvl>
  </w:abstractNum>
  <w:abstractNum w:abstractNumId="29">
    <w:nsid w:val="63CD076F"/>
    <w:multiLevelType w:val="hybridMultilevel"/>
    <w:tmpl w:val="70724E06"/>
    <w:lvl w:ilvl="0" w:tplc="360CD9AE">
      <w:start w:val="1"/>
      <w:numFmt w:val="lowerRoman"/>
      <w:lvlText w:val="(%1)"/>
      <w:lvlJc w:val="left"/>
      <w:pPr>
        <w:ind w:left="1400" w:hanging="720"/>
      </w:pPr>
      <w:rPr>
        <w:rFonts w:hint="default"/>
      </w:rPr>
    </w:lvl>
    <w:lvl w:ilvl="1" w:tplc="04080019" w:tentative="1">
      <w:start w:val="1"/>
      <w:numFmt w:val="lowerLetter"/>
      <w:lvlText w:val="%2."/>
      <w:lvlJc w:val="left"/>
      <w:pPr>
        <w:ind w:left="1760" w:hanging="360"/>
      </w:pPr>
    </w:lvl>
    <w:lvl w:ilvl="2" w:tplc="0408001B" w:tentative="1">
      <w:start w:val="1"/>
      <w:numFmt w:val="lowerRoman"/>
      <w:lvlText w:val="%3."/>
      <w:lvlJc w:val="right"/>
      <w:pPr>
        <w:ind w:left="2480" w:hanging="180"/>
      </w:pPr>
    </w:lvl>
    <w:lvl w:ilvl="3" w:tplc="0408000F" w:tentative="1">
      <w:start w:val="1"/>
      <w:numFmt w:val="decimal"/>
      <w:lvlText w:val="%4."/>
      <w:lvlJc w:val="left"/>
      <w:pPr>
        <w:ind w:left="3200" w:hanging="360"/>
      </w:pPr>
    </w:lvl>
    <w:lvl w:ilvl="4" w:tplc="04080019" w:tentative="1">
      <w:start w:val="1"/>
      <w:numFmt w:val="lowerLetter"/>
      <w:lvlText w:val="%5."/>
      <w:lvlJc w:val="left"/>
      <w:pPr>
        <w:ind w:left="3920" w:hanging="360"/>
      </w:pPr>
    </w:lvl>
    <w:lvl w:ilvl="5" w:tplc="0408001B" w:tentative="1">
      <w:start w:val="1"/>
      <w:numFmt w:val="lowerRoman"/>
      <w:lvlText w:val="%6."/>
      <w:lvlJc w:val="right"/>
      <w:pPr>
        <w:ind w:left="4640" w:hanging="180"/>
      </w:pPr>
    </w:lvl>
    <w:lvl w:ilvl="6" w:tplc="0408000F" w:tentative="1">
      <w:start w:val="1"/>
      <w:numFmt w:val="decimal"/>
      <w:lvlText w:val="%7."/>
      <w:lvlJc w:val="left"/>
      <w:pPr>
        <w:ind w:left="5360" w:hanging="360"/>
      </w:pPr>
    </w:lvl>
    <w:lvl w:ilvl="7" w:tplc="04080019" w:tentative="1">
      <w:start w:val="1"/>
      <w:numFmt w:val="lowerLetter"/>
      <w:lvlText w:val="%8."/>
      <w:lvlJc w:val="left"/>
      <w:pPr>
        <w:ind w:left="6080" w:hanging="360"/>
      </w:pPr>
    </w:lvl>
    <w:lvl w:ilvl="8" w:tplc="0408001B" w:tentative="1">
      <w:start w:val="1"/>
      <w:numFmt w:val="lowerRoman"/>
      <w:lvlText w:val="%9."/>
      <w:lvlJc w:val="right"/>
      <w:pPr>
        <w:ind w:left="6800" w:hanging="180"/>
      </w:pPr>
    </w:lvl>
  </w:abstractNum>
  <w:abstractNum w:abstractNumId="30">
    <w:nsid w:val="681D60D2"/>
    <w:multiLevelType w:val="hybridMultilevel"/>
    <w:tmpl w:val="E0B29112"/>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31">
    <w:nsid w:val="6C5A0DE3"/>
    <w:multiLevelType w:val="hybridMultilevel"/>
    <w:tmpl w:val="C0BEA9D6"/>
    <w:lvl w:ilvl="0" w:tplc="10B0708C">
      <w:start w:val="1"/>
      <w:numFmt w:val="lowerLetter"/>
      <w:lvlText w:val="(%1)"/>
      <w:lvlJc w:val="left"/>
      <w:pPr>
        <w:ind w:left="2520" w:hanging="360"/>
      </w:pPr>
      <w:rPr>
        <w:rFonts w:hint="default"/>
        <w:lang w:val="en-US"/>
      </w:rPr>
    </w:lvl>
    <w:lvl w:ilvl="1" w:tplc="04080019" w:tentative="1">
      <w:start w:val="1"/>
      <w:numFmt w:val="lowerLetter"/>
      <w:lvlText w:val="%2."/>
      <w:lvlJc w:val="left"/>
      <w:pPr>
        <w:ind w:left="3240" w:hanging="360"/>
      </w:pPr>
    </w:lvl>
    <w:lvl w:ilvl="2" w:tplc="0408001B" w:tentative="1">
      <w:start w:val="1"/>
      <w:numFmt w:val="lowerRoman"/>
      <w:lvlText w:val="%3."/>
      <w:lvlJc w:val="right"/>
      <w:pPr>
        <w:ind w:left="3960" w:hanging="180"/>
      </w:pPr>
    </w:lvl>
    <w:lvl w:ilvl="3" w:tplc="0408000F" w:tentative="1">
      <w:start w:val="1"/>
      <w:numFmt w:val="decimal"/>
      <w:lvlText w:val="%4."/>
      <w:lvlJc w:val="left"/>
      <w:pPr>
        <w:ind w:left="4680" w:hanging="360"/>
      </w:pPr>
    </w:lvl>
    <w:lvl w:ilvl="4" w:tplc="04080019" w:tentative="1">
      <w:start w:val="1"/>
      <w:numFmt w:val="lowerLetter"/>
      <w:lvlText w:val="%5."/>
      <w:lvlJc w:val="left"/>
      <w:pPr>
        <w:ind w:left="5400" w:hanging="360"/>
      </w:pPr>
    </w:lvl>
    <w:lvl w:ilvl="5" w:tplc="0408001B" w:tentative="1">
      <w:start w:val="1"/>
      <w:numFmt w:val="lowerRoman"/>
      <w:lvlText w:val="%6."/>
      <w:lvlJc w:val="right"/>
      <w:pPr>
        <w:ind w:left="6120" w:hanging="180"/>
      </w:pPr>
    </w:lvl>
    <w:lvl w:ilvl="6" w:tplc="0408000F" w:tentative="1">
      <w:start w:val="1"/>
      <w:numFmt w:val="decimal"/>
      <w:lvlText w:val="%7."/>
      <w:lvlJc w:val="left"/>
      <w:pPr>
        <w:ind w:left="6840" w:hanging="360"/>
      </w:pPr>
    </w:lvl>
    <w:lvl w:ilvl="7" w:tplc="04080019" w:tentative="1">
      <w:start w:val="1"/>
      <w:numFmt w:val="lowerLetter"/>
      <w:lvlText w:val="%8."/>
      <w:lvlJc w:val="left"/>
      <w:pPr>
        <w:ind w:left="7560" w:hanging="360"/>
      </w:pPr>
    </w:lvl>
    <w:lvl w:ilvl="8" w:tplc="0408001B" w:tentative="1">
      <w:start w:val="1"/>
      <w:numFmt w:val="lowerRoman"/>
      <w:lvlText w:val="%9."/>
      <w:lvlJc w:val="right"/>
      <w:pPr>
        <w:ind w:left="8280" w:hanging="180"/>
      </w:pPr>
    </w:lvl>
  </w:abstractNum>
  <w:abstractNum w:abstractNumId="32">
    <w:nsid w:val="6F6C623A"/>
    <w:multiLevelType w:val="hybridMultilevel"/>
    <w:tmpl w:val="AEA22B28"/>
    <w:lvl w:ilvl="0" w:tplc="0408001B">
      <w:start w:val="1"/>
      <w:numFmt w:val="lowerRoman"/>
      <w:lvlText w:val="%1."/>
      <w:lvlJc w:val="right"/>
      <w:pPr>
        <w:ind w:left="2160" w:hanging="360"/>
      </w:pPr>
    </w:lvl>
    <w:lvl w:ilvl="1" w:tplc="04080019" w:tentative="1">
      <w:start w:val="1"/>
      <w:numFmt w:val="lowerLetter"/>
      <w:lvlText w:val="%2."/>
      <w:lvlJc w:val="left"/>
      <w:pPr>
        <w:ind w:left="2880" w:hanging="360"/>
      </w:pPr>
    </w:lvl>
    <w:lvl w:ilvl="2" w:tplc="0408001B" w:tentative="1">
      <w:start w:val="1"/>
      <w:numFmt w:val="lowerRoman"/>
      <w:lvlText w:val="%3."/>
      <w:lvlJc w:val="right"/>
      <w:pPr>
        <w:ind w:left="3600" w:hanging="180"/>
      </w:pPr>
    </w:lvl>
    <w:lvl w:ilvl="3" w:tplc="0408000F" w:tentative="1">
      <w:start w:val="1"/>
      <w:numFmt w:val="decimal"/>
      <w:lvlText w:val="%4."/>
      <w:lvlJc w:val="left"/>
      <w:pPr>
        <w:ind w:left="4320" w:hanging="360"/>
      </w:pPr>
    </w:lvl>
    <w:lvl w:ilvl="4" w:tplc="04080019" w:tentative="1">
      <w:start w:val="1"/>
      <w:numFmt w:val="lowerLetter"/>
      <w:lvlText w:val="%5."/>
      <w:lvlJc w:val="left"/>
      <w:pPr>
        <w:ind w:left="5040" w:hanging="360"/>
      </w:pPr>
    </w:lvl>
    <w:lvl w:ilvl="5" w:tplc="0408001B" w:tentative="1">
      <w:start w:val="1"/>
      <w:numFmt w:val="lowerRoman"/>
      <w:lvlText w:val="%6."/>
      <w:lvlJc w:val="right"/>
      <w:pPr>
        <w:ind w:left="5760" w:hanging="180"/>
      </w:pPr>
    </w:lvl>
    <w:lvl w:ilvl="6" w:tplc="0408000F" w:tentative="1">
      <w:start w:val="1"/>
      <w:numFmt w:val="decimal"/>
      <w:lvlText w:val="%7."/>
      <w:lvlJc w:val="left"/>
      <w:pPr>
        <w:ind w:left="6480" w:hanging="360"/>
      </w:pPr>
    </w:lvl>
    <w:lvl w:ilvl="7" w:tplc="04080019" w:tentative="1">
      <w:start w:val="1"/>
      <w:numFmt w:val="lowerLetter"/>
      <w:lvlText w:val="%8."/>
      <w:lvlJc w:val="left"/>
      <w:pPr>
        <w:ind w:left="7200" w:hanging="360"/>
      </w:pPr>
    </w:lvl>
    <w:lvl w:ilvl="8" w:tplc="0408001B" w:tentative="1">
      <w:start w:val="1"/>
      <w:numFmt w:val="lowerRoman"/>
      <w:lvlText w:val="%9."/>
      <w:lvlJc w:val="right"/>
      <w:pPr>
        <w:ind w:left="7920" w:hanging="180"/>
      </w:pPr>
    </w:lvl>
  </w:abstractNum>
  <w:abstractNum w:abstractNumId="33">
    <w:nsid w:val="6F8E57D9"/>
    <w:multiLevelType w:val="hybridMultilevel"/>
    <w:tmpl w:val="51F210C2"/>
    <w:lvl w:ilvl="0" w:tplc="0408001B">
      <w:start w:val="1"/>
      <w:numFmt w:val="lowerRoman"/>
      <w:lvlText w:val="%1."/>
      <w:lvlJc w:val="right"/>
      <w:pPr>
        <w:ind w:left="2160" w:hanging="360"/>
      </w:pPr>
    </w:lvl>
    <w:lvl w:ilvl="1" w:tplc="04080019">
      <w:start w:val="1"/>
      <w:numFmt w:val="lowerLetter"/>
      <w:lvlText w:val="%2."/>
      <w:lvlJc w:val="left"/>
      <w:pPr>
        <w:ind w:left="2880" w:hanging="360"/>
      </w:pPr>
    </w:lvl>
    <w:lvl w:ilvl="2" w:tplc="0408001B" w:tentative="1">
      <w:start w:val="1"/>
      <w:numFmt w:val="lowerRoman"/>
      <w:lvlText w:val="%3."/>
      <w:lvlJc w:val="right"/>
      <w:pPr>
        <w:ind w:left="3600" w:hanging="180"/>
      </w:pPr>
    </w:lvl>
    <w:lvl w:ilvl="3" w:tplc="0408000F" w:tentative="1">
      <w:start w:val="1"/>
      <w:numFmt w:val="decimal"/>
      <w:lvlText w:val="%4."/>
      <w:lvlJc w:val="left"/>
      <w:pPr>
        <w:ind w:left="4320" w:hanging="360"/>
      </w:pPr>
    </w:lvl>
    <w:lvl w:ilvl="4" w:tplc="04080019" w:tentative="1">
      <w:start w:val="1"/>
      <w:numFmt w:val="lowerLetter"/>
      <w:lvlText w:val="%5."/>
      <w:lvlJc w:val="left"/>
      <w:pPr>
        <w:ind w:left="5040" w:hanging="360"/>
      </w:pPr>
    </w:lvl>
    <w:lvl w:ilvl="5" w:tplc="0408001B" w:tentative="1">
      <w:start w:val="1"/>
      <w:numFmt w:val="lowerRoman"/>
      <w:lvlText w:val="%6."/>
      <w:lvlJc w:val="right"/>
      <w:pPr>
        <w:ind w:left="5760" w:hanging="180"/>
      </w:pPr>
    </w:lvl>
    <w:lvl w:ilvl="6" w:tplc="0408000F" w:tentative="1">
      <w:start w:val="1"/>
      <w:numFmt w:val="decimal"/>
      <w:lvlText w:val="%7."/>
      <w:lvlJc w:val="left"/>
      <w:pPr>
        <w:ind w:left="6480" w:hanging="360"/>
      </w:pPr>
    </w:lvl>
    <w:lvl w:ilvl="7" w:tplc="04080019" w:tentative="1">
      <w:start w:val="1"/>
      <w:numFmt w:val="lowerLetter"/>
      <w:lvlText w:val="%8."/>
      <w:lvlJc w:val="left"/>
      <w:pPr>
        <w:ind w:left="7200" w:hanging="360"/>
      </w:pPr>
    </w:lvl>
    <w:lvl w:ilvl="8" w:tplc="0408001B" w:tentative="1">
      <w:start w:val="1"/>
      <w:numFmt w:val="lowerRoman"/>
      <w:lvlText w:val="%9."/>
      <w:lvlJc w:val="right"/>
      <w:pPr>
        <w:ind w:left="7920" w:hanging="180"/>
      </w:pPr>
    </w:lvl>
  </w:abstractNum>
  <w:abstractNum w:abstractNumId="34">
    <w:nsid w:val="711756DB"/>
    <w:multiLevelType w:val="hybridMultilevel"/>
    <w:tmpl w:val="9C226CC8"/>
    <w:lvl w:ilvl="0" w:tplc="04080019">
      <w:start w:val="1"/>
      <w:numFmt w:val="lowerLetter"/>
      <w:lvlText w:val="%1."/>
      <w:lvlJc w:val="left"/>
      <w:pPr>
        <w:ind w:left="2160" w:hanging="360"/>
      </w:pPr>
    </w:lvl>
    <w:lvl w:ilvl="1" w:tplc="04080019" w:tentative="1">
      <w:start w:val="1"/>
      <w:numFmt w:val="lowerLetter"/>
      <w:lvlText w:val="%2."/>
      <w:lvlJc w:val="left"/>
      <w:pPr>
        <w:ind w:left="2880" w:hanging="360"/>
      </w:pPr>
    </w:lvl>
    <w:lvl w:ilvl="2" w:tplc="0408001B" w:tentative="1">
      <w:start w:val="1"/>
      <w:numFmt w:val="lowerRoman"/>
      <w:lvlText w:val="%3."/>
      <w:lvlJc w:val="right"/>
      <w:pPr>
        <w:ind w:left="3600" w:hanging="180"/>
      </w:pPr>
    </w:lvl>
    <w:lvl w:ilvl="3" w:tplc="0408000F" w:tentative="1">
      <w:start w:val="1"/>
      <w:numFmt w:val="decimal"/>
      <w:lvlText w:val="%4."/>
      <w:lvlJc w:val="left"/>
      <w:pPr>
        <w:ind w:left="4320" w:hanging="360"/>
      </w:pPr>
    </w:lvl>
    <w:lvl w:ilvl="4" w:tplc="04080019" w:tentative="1">
      <w:start w:val="1"/>
      <w:numFmt w:val="lowerLetter"/>
      <w:lvlText w:val="%5."/>
      <w:lvlJc w:val="left"/>
      <w:pPr>
        <w:ind w:left="5040" w:hanging="360"/>
      </w:pPr>
    </w:lvl>
    <w:lvl w:ilvl="5" w:tplc="0408001B" w:tentative="1">
      <w:start w:val="1"/>
      <w:numFmt w:val="lowerRoman"/>
      <w:lvlText w:val="%6."/>
      <w:lvlJc w:val="right"/>
      <w:pPr>
        <w:ind w:left="5760" w:hanging="180"/>
      </w:pPr>
    </w:lvl>
    <w:lvl w:ilvl="6" w:tplc="0408000F" w:tentative="1">
      <w:start w:val="1"/>
      <w:numFmt w:val="decimal"/>
      <w:lvlText w:val="%7."/>
      <w:lvlJc w:val="left"/>
      <w:pPr>
        <w:ind w:left="6480" w:hanging="360"/>
      </w:pPr>
    </w:lvl>
    <w:lvl w:ilvl="7" w:tplc="04080019" w:tentative="1">
      <w:start w:val="1"/>
      <w:numFmt w:val="lowerLetter"/>
      <w:lvlText w:val="%8."/>
      <w:lvlJc w:val="left"/>
      <w:pPr>
        <w:ind w:left="7200" w:hanging="360"/>
      </w:pPr>
    </w:lvl>
    <w:lvl w:ilvl="8" w:tplc="0408001B" w:tentative="1">
      <w:start w:val="1"/>
      <w:numFmt w:val="lowerRoman"/>
      <w:lvlText w:val="%9."/>
      <w:lvlJc w:val="right"/>
      <w:pPr>
        <w:ind w:left="7920" w:hanging="180"/>
      </w:pPr>
    </w:lvl>
  </w:abstractNum>
  <w:abstractNum w:abstractNumId="35">
    <w:nsid w:val="71CB3B9F"/>
    <w:multiLevelType w:val="hybridMultilevel"/>
    <w:tmpl w:val="B05407F0"/>
    <w:lvl w:ilvl="0" w:tplc="04090001">
      <w:start w:val="1"/>
      <w:numFmt w:val="bullet"/>
      <w:lvlText w:val=""/>
      <w:lvlJc w:val="left"/>
      <w:pPr>
        <w:tabs>
          <w:tab w:val="num" w:pos="873"/>
        </w:tabs>
        <w:ind w:left="873" w:hanging="360"/>
      </w:pPr>
      <w:rPr>
        <w:rFonts w:ascii="Symbol" w:hAnsi="Symbol" w:hint="default"/>
      </w:rPr>
    </w:lvl>
    <w:lvl w:ilvl="1" w:tplc="04090003">
      <w:start w:val="1"/>
      <w:numFmt w:val="bullet"/>
      <w:lvlText w:val="o"/>
      <w:lvlJc w:val="left"/>
      <w:pPr>
        <w:tabs>
          <w:tab w:val="num" w:pos="1593"/>
        </w:tabs>
        <w:ind w:left="1593" w:hanging="360"/>
      </w:pPr>
      <w:rPr>
        <w:rFonts w:ascii="Courier New" w:hAnsi="Courier New" w:cs="Courier New" w:hint="default"/>
      </w:rPr>
    </w:lvl>
    <w:lvl w:ilvl="2" w:tplc="04090005" w:tentative="1">
      <w:start w:val="1"/>
      <w:numFmt w:val="bullet"/>
      <w:lvlText w:val=""/>
      <w:lvlJc w:val="left"/>
      <w:pPr>
        <w:tabs>
          <w:tab w:val="num" w:pos="2313"/>
        </w:tabs>
        <w:ind w:left="2313" w:hanging="360"/>
      </w:pPr>
      <w:rPr>
        <w:rFonts w:ascii="Wingdings" w:hAnsi="Wingdings" w:hint="default"/>
      </w:rPr>
    </w:lvl>
    <w:lvl w:ilvl="3" w:tplc="04090001" w:tentative="1">
      <w:start w:val="1"/>
      <w:numFmt w:val="bullet"/>
      <w:lvlText w:val=""/>
      <w:lvlJc w:val="left"/>
      <w:pPr>
        <w:tabs>
          <w:tab w:val="num" w:pos="3033"/>
        </w:tabs>
        <w:ind w:left="3033" w:hanging="360"/>
      </w:pPr>
      <w:rPr>
        <w:rFonts w:ascii="Symbol" w:hAnsi="Symbol" w:hint="default"/>
      </w:rPr>
    </w:lvl>
    <w:lvl w:ilvl="4" w:tplc="04090003" w:tentative="1">
      <w:start w:val="1"/>
      <w:numFmt w:val="bullet"/>
      <w:lvlText w:val="o"/>
      <w:lvlJc w:val="left"/>
      <w:pPr>
        <w:tabs>
          <w:tab w:val="num" w:pos="3753"/>
        </w:tabs>
        <w:ind w:left="3753" w:hanging="360"/>
      </w:pPr>
      <w:rPr>
        <w:rFonts w:ascii="Courier New" w:hAnsi="Courier New" w:cs="Courier New" w:hint="default"/>
      </w:rPr>
    </w:lvl>
    <w:lvl w:ilvl="5" w:tplc="04090005" w:tentative="1">
      <w:start w:val="1"/>
      <w:numFmt w:val="bullet"/>
      <w:lvlText w:val=""/>
      <w:lvlJc w:val="left"/>
      <w:pPr>
        <w:tabs>
          <w:tab w:val="num" w:pos="4473"/>
        </w:tabs>
        <w:ind w:left="4473" w:hanging="360"/>
      </w:pPr>
      <w:rPr>
        <w:rFonts w:ascii="Wingdings" w:hAnsi="Wingdings" w:hint="default"/>
      </w:rPr>
    </w:lvl>
    <w:lvl w:ilvl="6" w:tplc="04090001" w:tentative="1">
      <w:start w:val="1"/>
      <w:numFmt w:val="bullet"/>
      <w:lvlText w:val=""/>
      <w:lvlJc w:val="left"/>
      <w:pPr>
        <w:tabs>
          <w:tab w:val="num" w:pos="5193"/>
        </w:tabs>
        <w:ind w:left="5193" w:hanging="360"/>
      </w:pPr>
      <w:rPr>
        <w:rFonts w:ascii="Symbol" w:hAnsi="Symbol" w:hint="default"/>
      </w:rPr>
    </w:lvl>
    <w:lvl w:ilvl="7" w:tplc="04090003" w:tentative="1">
      <w:start w:val="1"/>
      <w:numFmt w:val="bullet"/>
      <w:lvlText w:val="o"/>
      <w:lvlJc w:val="left"/>
      <w:pPr>
        <w:tabs>
          <w:tab w:val="num" w:pos="5913"/>
        </w:tabs>
        <w:ind w:left="5913" w:hanging="360"/>
      </w:pPr>
      <w:rPr>
        <w:rFonts w:ascii="Courier New" w:hAnsi="Courier New" w:cs="Courier New" w:hint="default"/>
      </w:rPr>
    </w:lvl>
    <w:lvl w:ilvl="8" w:tplc="04090005" w:tentative="1">
      <w:start w:val="1"/>
      <w:numFmt w:val="bullet"/>
      <w:lvlText w:val=""/>
      <w:lvlJc w:val="left"/>
      <w:pPr>
        <w:tabs>
          <w:tab w:val="num" w:pos="6633"/>
        </w:tabs>
        <w:ind w:left="6633" w:hanging="360"/>
      </w:pPr>
      <w:rPr>
        <w:rFonts w:ascii="Wingdings" w:hAnsi="Wingdings" w:hint="default"/>
      </w:rPr>
    </w:lvl>
  </w:abstractNum>
  <w:abstractNum w:abstractNumId="36">
    <w:nsid w:val="73694FD9"/>
    <w:multiLevelType w:val="hybridMultilevel"/>
    <w:tmpl w:val="6A6085DE"/>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37">
    <w:nsid w:val="7ADC1D8D"/>
    <w:multiLevelType w:val="hybridMultilevel"/>
    <w:tmpl w:val="AED0E2EC"/>
    <w:lvl w:ilvl="0" w:tplc="AC8AA35E">
      <w:start w:val="1"/>
      <w:numFmt w:val="bullet"/>
      <w:lvlText w:val=""/>
      <w:lvlJc w:val="left"/>
      <w:pPr>
        <w:ind w:left="2160" w:hanging="360"/>
      </w:pPr>
      <w:rPr>
        <w:rFonts w:ascii="Symbol" w:hAnsi="Symbol" w:hint="default"/>
      </w:rPr>
    </w:lvl>
    <w:lvl w:ilvl="1" w:tplc="04080003" w:tentative="1">
      <w:start w:val="1"/>
      <w:numFmt w:val="bullet"/>
      <w:lvlText w:val="o"/>
      <w:lvlJc w:val="left"/>
      <w:pPr>
        <w:ind w:left="2880" w:hanging="360"/>
      </w:pPr>
      <w:rPr>
        <w:rFonts w:ascii="Courier New" w:hAnsi="Courier New" w:cs="Courier New" w:hint="default"/>
      </w:rPr>
    </w:lvl>
    <w:lvl w:ilvl="2" w:tplc="04080005" w:tentative="1">
      <w:start w:val="1"/>
      <w:numFmt w:val="bullet"/>
      <w:lvlText w:val=""/>
      <w:lvlJc w:val="left"/>
      <w:pPr>
        <w:ind w:left="3600" w:hanging="360"/>
      </w:pPr>
      <w:rPr>
        <w:rFonts w:ascii="Wingdings" w:hAnsi="Wingdings" w:hint="default"/>
      </w:rPr>
    </w:lvl>
    <w:lvl w:ilvl="3" w:tplc="04080001" w:tentative="1">
      <w:start w:val="1"/>
      <w:numFmt w:val="bullet"/>
      <w:lvlText w:val=""/>
      <w:lvlJc w:val="left"/>
      <w:pPr>
        <w:ind w:left="4320" w:hanging="360"/>
      </w:pPr>
      <w:rPr>
        <w:rFonts w:ascii="Symbol" w:hAnsi="Symbol" w:hint="default"/>
      </w:rPr>
    </w:lvl>
    <w:lvl w:ilvl="4" w:tplc="04080003" w:tentative="1">
      <w:start w:val="1"/>
      <w:numFmt w:val="bullet"/>
      <w:lvlText w:val="o"/>
      <w:lvlJc w:val="left"/>
      <w:pPr>
        <w:ind w:left="5040" w:hanging="360"/>
      </w:pPr>
      <w:rPr>
        <w:rFonts w:ascii="Courier New" w:hAnsi="Courier New" w:cs="Courier New" w:hint="default"/>
      </w:rPr>
    </w:lvl>
    <w:lvl w:ilvl="5" w:tplc="04080005" w:tentative="1">
      <w:start w:val="1"/>
      <w:numFmt w:val="bullet"/>
      <w:lvlText w:val=""/>
      <w:lvlJc w:val="left"/>
      <w:pPr>
        <w:ind w:left="5760" w:hanging="360"/>
      </w:pPr>
      <w:rPr>
        <w:rFonts w:ascii="Wingdings" w:hAnsi="Wingdings" w:hint="default"/>
      </w:rPr>
    </w:lvl>
    <w:lvl w:ilvl="6" w:tplc="04080001" w:tentative="1">
      <w:start w:val="1"/>
      <w:numFmt w:val="bullet"/>
      <w:lvlText w:val=""/>
      <w:lvlJc w:val="left"/>
      <w:pPr>
        <w:ind w:left="6480" w:hanging="360"/>
      </w:pPr>
      <w:rPr>
        <w:rFonts w:ascii="Symbol" w:hAnsi="Symbol" w:hint="default"/>
      </w:rPr>
    </w:lvl>
    <w:lvl w:ilvl="7" w:tplc="04080003" w:tentative="1">
      <w:start w:val="1"/>
      <w:numFmt w:val="bullet"/>
      <w:lvlText w:val="o"/>
      <w:lvlJc w:val="left"/>
      <w:pPr>
        <w:ind w:left="7200" w:hanging="360"/>
      </w:pPr>
      <w:rPr>
        <w:rFonts w:ascii="Courier New" w:hAnsi="Courier New" w:cs="Courier New" w:hint="default"/>
      </w:rPr>
    </w:lvl>
    <w:lvl w:ilvl="8" w:tplc="04080005" w:tentative="1">
      <w:start w:val="1"/>
      <w:numFmt w:val="bullet"/>
      <w:lvlText w:val=""/>
      <w:lvlJc w:val="left"/>
      <w:pPr>
        <w:ind w:left="7920" w:hanging="360"/>
      </w:pPr>
      <w:rPr>
        <w:rFonts w:ascii="Wingdings" w:hAnsi="Wingdings" w:hint="default"/>
      </w:rPr>
    </w:lvl>
  </w:abstractNum>
  <w:abstractNum w:abstractNumId="38">
    <w:nsid w:val="7D696C31"/>
    <w:multiLevelType w:val="multilevel"/>
    <w:tmpl w:val="6C80DFA4"/>
    <w:lvl w:ilvl="0">
      <w:start w:val="1"/>
      <w:numFmt w:val="decimal"/>
      <w:lvlText w:val="%1."/>
      <w:lvlJc w:val="left"/>
      <w:pPr>
        <w:tabs>
          <w:tab w:val="num" w:pos="0"/>
        </w:tabs>
        <w:ind w:left="1418" w:hanging="1134"/>
      </w:pPr>
    </w:lvl>
    <w:lvl w:ilvl="1">
      <w:start w:val="1"/>
      <w:numFmt w:val="decimal"/>
      <w:lvlText w:val="%1.%2"/>
      <w:lvlJc w:val="left"/>
      <w:pPr>
        <w:tabs>
          <w:tab w:val="num" w:pos="0"/>
        </w:tabs>
        <w:ind w:left="1418" w:hanging="1134"/>
      </w:pPr>
    </w:lvl>
    <w:lvl w:ilvl="2">
      <w:start w:val="1"/>
      <w:numFmt w:val="decimal"/>
      <w:lvlText w:val="%1.%2.%3"/>
      <w:lvlJc w:val="left"/>
      <w:pPr>
        <w:tabs>
          <w:tab w:val="num" w:pos="1134"/>
        </w:tabs>
        <w:ind w:left="1134" w:hanging="1134"/>
      </w:pPr>
    </w:lvl>
    <w:lvl w:ilvl="3">
      <w:start w:val="1"/>
      <w:numFmt w:val="decimal"/>
      <w:lvlText w:val="%1.%2.%3.%4"/>
      <w:lvlJc w:val="left"/>
      <w:pPr>
        <w:tabs>
          <w:tab w:val="num" w:pos="1134"/>
        </w:tabs>
        <w:ind w:left="1134" w:hanging="1134"/>
      </w:pPr>
    </w:lvl>
    <w:lvl w:ilvl="4">
      <w:start w:val="1"/>
      <w:numFmt w:val="decimal"/>
      <w:lvlText w:val=".%5"/>
      <w:lvlJc w:val="left"/>
      <w:pPr>
        <w:tabs>
          <w:tab w:val="num" w:pos="1134"/>
        </w:tabs>
        <w:ind w:left="1134" w:hanging="1134"/>
      </w:pPr>
    </w:lvl>
    <w:lvl w:ilvl="5">
      <w:start w:val="1"/>
      <w:numFmt w:val="decimal"/>
      <w:lvlText w:val="%1.%2.%3.%4.%5.%6"/>
      <w:lvlJc w:val="left"/>
      <w:pPr>
        <w:tabs>
          <w:tab w:val="num" w:pos="0"/>
        </w:tabs>
        <w:ind w:left="1418" w:hanging="708"/>
      </w:pPr>
    </w:lvl>
    <w:lvl w:ilvl="6">
      <w:start w:val="1"/>
      <w:numFmt w:val="decimal"/>
      <w:lvlText w:val="%1.%2.%3.%4.%5.%6.%7"/>
      <w:lvlJc w:val="left"/>
      <w:pPr>
        <w:tabs>
          <w:tab w:val="num" w:pos="0"/>
        </w:tabs>
        <w:ind w:left="7086" w:hanging="708"/>
      </w:pPr>
    </w:lvl>
    <w:lvl w:ilvl="7">
      <w:start w:val="1"/>
      <w:numFmt w:val="decimal"/>
      <w:pStyle w:val="8"/>
      <w:lvlText w:val="%1.%2.%3.%4.%5.%6.%7.%8"/>
      <w:lvlJc w:val="left"/>
      <w:pPr>
        <w:tabs>
          <w:tab w:val="num" w:pos="0"/>
        </w:tabs>
        <w:ind w:left="7794" w:hanging="708"/>
      </w:pPr>
    </w:lvl>
    <w:lvl w:ilvl="8">
      <w:start w:val="1"/>
      <w:numFmt w:val="decimal"/>
      <w:pStyle w:val="9"/>
      <w:lvlText w:val="%1.%2.%3.%4.%5.%6.%7.%8.%9"/>
      <w:lvlJc w:val="left"/>
      <w:pPr>
        <w:tabs>
          <w:tab w:val="num" w:pos="0"/>
        </w:tabs>
        <w:ind w:left="8502" w:hanging="708"/>
      </w:pPr>
    </w:lvl>
  </w:abstractNum>
  <w:abstractNum w:abstractNumId="39">
    <w:nsid w:val="7EF60877"/>
    <w:multiLevelType w:val="hybridMultilevel"/>
    <w:tmpl w:val="4432B78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5"/>
  </w:num>
  <w:num w:numId="2">
    <w:abstractNumId w:val="38"/>
  </w:num>
  <w:num w:numId="3">
    <w:abstractNumId w:val="12"/>
  </w:num>
  <w:num w:numId="4">
    <w:abstractNumId w:val="23"/>
  </w:num>
  <w:num w:numId="5">
    <w:abstractNumId w:val="24"/>
  </w:num>
  <w:num w:numId="6">
    <w:abstractNumId w:val="11"/>
  </w:num>
  <w:num w:numId="7">
    <w:abstractNumId w:val="17"/>
  </w:num>
  <w:num w:numId="8">
    <w:abstractNumId w:val="3"/>
  </w:num>
  <w:num w:numId="9">
    <w:abstractNumId w:val="13"/>
  </w:num>
  <w:num w:numId="10">
    <w:abstractNumId w:val="20"/>
  </w:num>
  <w:num w:numId="11">
    <w:abstractNumId w:val="28"/>
  </w:num>
  <w:num w:numId="12">
    <w:abstractNumId w:val="9"/>
  </w:num>
  <w:num w:numId="13">
    <w:abstractNumId w:val="7"/>
  </w:num>
  <w:num w:numId="14">
    <w:abstractNumId w:val="36"/>
  </w:num>
  <w:num w:numId="15">
    <w:abstractNumId w:val="33"/>
  </w:num>
  <w:num w:numId="16">
    <w:abstractNumId w:val="31"/>
  </w:num>
  <w:num w:numId="17">
    <w:abstractNumId w:val="10"/>
  </w:num>
  <w:num w:numId="18">
    <w:abstractNumId w:val="22"/>
  </w:num>
  <w:num w:numId="19">
    <w:abstractNumId w:val="37"/>
  </w:num>
  <w:num w:numId="20">
    <w:abstractNumId w:val="25"/>
  </w:num>
  <w:num w:numId="21">
    <w:abstractNumId w:val="5"/>
  </w:num>
  <w:num w:numId="22">
    <w:abstractNumId w:val="4"/>
  </w:num>
  <w:num w:numId="23">
    <w:abstractNumId w:val="29"/>
  </w:num>
  <w:num w:numId="24">
    <w:abstractNumId w:val="32"/>
  </w:num>
  <w:num w:numId="25">
    <w:abstractNumId w:val="26"/>
  </w:num>
  <w:num w:numId="26">
    <w:abstractNumId w:val="0"/>
  </w:num>
  <w:num w:numId="27">
    <w:abstractNumId w:val="18"/>
  </w:num>
  <w:num w:numId="28">
    <w:abstractNumId w:val="39"/>
  </w:num>
  <w:num w:numId="29">
    <w:abstractNumId w:val="2"/>
  </w:num>
  <w:num w:numId="30">
    <w:abstractNumId w:val="1"/>
  </w:num>
  <w:num w:numId="31">
    <w:abstractNumId w:val="14"/>
  </w:num>
  <w:num w:numId="32">
    <w:abstractNumId w:val="8"/>
  </w:num>
  <w:num w:numId="33">
    <w:abstractNumId w:val="15"/>
  </w:num>
  <w:num w:numId="34">
    <w:abstractNumId w:val="30"/>
  </w:num>
  <w:num w:numId="35">
    <w:abstractNumId w:val="21"/>
  </w:num>
  <w:num w:numId="36">
    <w:abstractNumId w:val="27"/>
  </w:num>
  <w:num w:numId="37">
    <w:abstractNumId w:val="16"/>
  </w:num>
  <w:num w:numId="38">
    <w:abstractNumId w:val="6"/>
  </w:num>
  <w:num w:numId="39">
    <w:abstractNumId w:val="19"/>
  </w:num>
  <w:num w:numId="40">
    <w:abstractNumId w:val="3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7CCB"/>
    <w:rsid w:val="000033EB"/>
    <w:rsid w:val="00003C3C"/>
    <w:rsid w:val="00004210"/>
    <w:rsid w:val="000076BE"/>
    <w:rsid w:val="0001025B"/>
    <w:rsid w:val="00010C38"/>
    <w:rsid w:val="00013D4A"/>
    <w:rsid w:val="00014895"/>
    <w:rsid w:val="00014F71"/>
    <w:rsid w:val="000151D0"/>
    <w:rsid w:val="00016C9C"/>
    <w:rsid w:val="00020BA9"/>
    <w:rsid w:val="00021ED0"/>
    <w:rsid w:val="00023059"/>
    <w:rsid w:val="00023E16"/>
    <w:rsid w:val="000261B6"/>
    <w:rsid w:val="00027BAF"/>
    <w:rsid w:val="000312C4"/>
    <w:rsid w:val="00031DBD"/>
    <w:rsid w:val="000400C9"/>
    <w:rsid w:val="00040E1F"/>
    <w:rsid w:val="00041981"/>
    <w:rsid w:val="00041DF9"/>
    <w:rsid w:val="00042850"/>
    <w:rsid w:val="00044564"/>
    <w:rsid w:val="00051B2E"/>
    <w:rsid w:val="0005261C"/>
    <w:rsid w:val="000572FC"/>
    <w:rsid w:val="000603E5"/>
    <w:rsid w:val="00063258"/>
    <w:rsid w:val="0007123C"/>
    <w:rsid w:val="00071A37"/>
    <w:rsid w:val="00072F6D"/>
    <w:rsid w:val="000759EC"/>
    <w:rsid w:val="00077EC0"/>
    <w:rsid w:val="0008037F"/>
    <w:rsid w:val="0008143B"/>
    <w:rsid w:val="000821E2"/>
    <w:rsid w:val="00083F86"/>
    <w:rsid w:val="000919B0"/>
    <w:rsid w:val="00092578"/>
    <w:rsid w:val="000925EF"/>
    <w:rsid w:val="000926B2"/>
    <w:rsid w:val="0009275D"/>
    <w:rsid w:val="00095B9B"/>
    <w:rsid w:val="000A1382"/>
    <w:rsid w:val="000A23CF"/>
    <w:rsid w:val="000A376F"/>
    <w:rsid w:val="000A3D72"/>
    <w:rsid w:val="000A490C"/>
    <w:rsid w:val="000A5068"/>
    <w:rsid w:val="000A57CC"/>
    <w:rsid w:val="000A6E72"/>
    <w:rsid w:val="000B01F8"/>
    <w:rsid w:val="000B12C3"/>
    <w:rsid w:val="000B1B7A"/>
    <w:rsid w:val="000B3096"/>
    <w:rsid w:val="000B4BC8"/>
    <w:rsid w:val="000B679B"/>
    <w:rsid w:val="000B74EA"/>
    <w:rsid w:val="000B7740"/>
    <w:rsid w:val="000C0395"/>
    <w:rsid w:val="000C1CA6"/>
    <w:rsid w:val="000C2918"/>
    <w:rsid w:val="000C2C5C"/>
    <w:rsid w:val="000C550D"/>
    <w:rsid w:val="000C551C"/>
    <w:rsid w:val="000C69F3"/>
    <w:rsid w:val="000D41FF"/>
    <w:rsid w:val="000D5F85"/>
    <w:rsid w:val="000D63AD"/>
    <w:rsid w:val="000E106F"/>
    <w:rsid w:val="000E30D2"/>
    <w:rsid w:val="000E3D8D"/>
    <w:rsid w:val="000E6D94"/>
    <w:rsid w:val="000F0B5B"/>
    <w:rsid w:val="000F0FF3"/>
    <w:rsid w:val="000F2AE5"/>
    <w:rsid w:val="000F4380"/>
    <w:rsid w:val="000F4ABE"/>
    <w:rsid w:val="000F6907"/>
    <w:rsid w:val="001003C9"/>
    <w:rsid w:val="00100EA0"/>
    <w:rsid w:val="00101C35"/>
    <w:rsid w:val="001041F3"/>
    <w:rsid w:val="00104E74"/>
    <w:rsid w:val="00106229"/>
    <w:rsid w:val="00106B56"/>
    <w:rsid w:val="00110B67"/>
    <w:rsid w:val="001130F7"/>
    <w:rsid w:val="001179DA"/>
    <w:rsid w:val="00120CF0"/>
    <w:rsid w:val="001210BF"/>
    <w:rsid w:val="0012383D"/>
    <w:rsid w:val="00124BE9"/>
    <w:rsid w:val="00126CC8"/>
    <w:rsid w:val="001303C4"/>
    <w:rsid w:val="0013496E"/>
    <w:rsid w:val="00137C76"/>
    <w:rsid w:val="00137FFE"/>
    <w:rsid w:val="00152CEF"/>
    <w:rsid w:val="00153A05"/>
    <w:rsid w:val="00153F08"/>
    <w:rsid w:val="00154C2F"/>
    <w:rsid w:val="00156731"/>
    <w:rsid w:val="001568FE"/>
    <w:rsid w:val="001579D2"/>
    <w:rsid w:val="00170DF4"/>
    <w:rsid w:val="001712AA"/>
    <w:rsid w:val="00171F02"/>
    <w:rsid w:val="00172523"/>
    <w:rsid w:val="001733C9"/>
    <w:rsid w:val="001738B9"/>
    <w:rsid w:val="00173BB5"/>
    <w:rsid w:val="0017420D"/>
    <w:rsid w:val="001747A5"/>
    <w:rsid w:val="00183DC9"/>
    <w:rsid w:val="00185FC4"/>
    <w:rsid w:val="00187984"/>
    <w:rsid w:val="00191844"/>
    <w:rsid w:val="00193042"/>
    <w:rsid w:val="00194DE3"/>
    <w:rsid w:val="0019544F"/>
    <w:rsid w:val="001961C6"/>
    <w:rsid w:val="001964FA"/>
    <w:rsid w:val="00196539"/>
    <w:rsid w:val="00197482"/>
    <w:rsid w:val="001A0FB9"/>
    <w:rsid w:val="001A2AEE"/>
    <w:rsid w:val="001A4D56"/>
    <w:rsid w:val="001A61FB"/>
    <w:rsid w:val="001A72BA"/>
    <w:rsid w:val="001B0466"/>
    <w:rsid w:val="001B164D"/>
    <w:rsid w:val="001B197B"/>
    <w:rsid w:val="001B2115"/>
    <w:rsid w:val="001B2846"/>
    <w:rsid w:val="001B3D91"/>
    <w:rsid w:val="001B4C97"/>
    <w:rsid w:val="001B4F8C"/>
    <w:rsid w:val="001B52BF"/>
    <w:rsid w:val="001C1E97"/>
    <w:rsid w:val="001C7462"/>
    <w:rsid w:val="001E0F86"/>
    <w:rsid w:val="001E3695"/>
    <w:rsid w:val="001E4205"/>
    <w:rsid w:val="001E4360"/>
    <w:rsid w:val="001E5339"/>
    <w:rsid w:val="001E6840"/>
    <w:rsid w:val="001F0A6E"/>
    <w:rsid w:val="001F2D98"/>
    <w:rsid w:val="001F3D33"/>
    <w:rsid w:val="001F64B3"/>
    <w:rsid w:val="002001E8"/>
    <w:rsid w:val="002010C9"/>
    <w:rsid w:val="0020256F"/>
    <w:rsid w:val="002028A2"/>
    <w:rsid w:val="00202BD2"/>
    <w:rsid w:val="002032D5"/>
    <w:rsid w:val="002037B2"/>
    <w:rsid w:val="00203BEE"/>
    <w:rsid w:val="002061B0"/>
    <w:rsid w:val="00206730"/>
    <w:rsid w:val="002079CE"/>
    <w:rsid w:val="00211226"/>
    <w:rsid w:val="002133EF"/>
    <w:rsid w:val="00213F41"/>
    <w:rsid w:val="002205FA"/>
    <w:rsid w:val="00222A33"/>
    <w:rsid w:val="00225E74"/>
    <w:rsid w:val="002333CB"/>
    <w:rsid w:val="002335DB"/>
    <w:rsid w:val="00234D35"/>
    <w:rsid w:val="002351D8"/>
    <w:rsid w:val="00237242"/>
    <w:rsid w:val="00237334"/>
    <w:rsid w:val="00240240"/>
    <w:rsid w:val="0024233F"/>
    <w:rsid w:val="00243DEA"/>
    <w:rsid w:val="002467F1"/>
    <w:rsid w:val="00251170"/>
    <w:rsid w:val="002561D0"/>
    <w:rsid w:val="0025705F"/>
    <w:rsid w:val="00261369"/>
    <w:rsid w:val="00261AC1"/>
    <w:rsid w:val="00263E63"/>
    <w:rsid w:val="002670B1"/>
    <w:rsid w:val="00267115"/>
    <w:rsid w:val="00267672"/>
    <w:rsid w:val="00270C7C"/>
    <w:rsid w:val="00275CD8"/>
    <w:rsid w:val="00275E06"/>
    <w:rsid w:val="00276494"/>
    <w:rsid w:val="00276892"/>
    <w:rsid w:val="002778A9"/>
    <w:rsid w:val="00280301"/>
    <w:rsid w:val="00283AB3"/>
    <w:rsid w:val="002868A7"/>
    <w:rsid w:val="0029197F"/>
    <w:rsid w:val="0029330D"/>
    <w:rsid w:val="00293728"/>
    <w:rsid w:val="00293E0F"/>
    <w:rsid w:val="002943D0"/>
    <w:rsid w:val="002946F2"/>
    <w:rsid w:val="00296841"/>
    <w:rsid w:val="00296A57"/>
    <w:rsid w:val="00297801"/>
    <w:rsid w:val="002A0BEE"/>
    <w:rsid w:val="002A170E"/>
    <w:rsid w:val="002A1CB1"/>
    <w:rsid w:val="002A1D1A"/>
    <w:rsid w:val="002A2992"/>
    <w:rsid w:val="002A3792"/>
    <w:rsid w:val="002A6594"/>
    <w:rsid w:val="002B0122"/>
    <w:rsid w:val="002B201E"/>
    <w:rsid w:val="002B2289"/>
    <w:rsid w:val="002B3153"/>
    <w:rsid w:val="002C192D"/>
    <w:rsid w:val="002C1C1F"/>
    <w:rsid w:val="002C1CD2"/>
    <w:rsid w:val="002C3276"/>
    <w:rsid w:val="002C4EDB"/>
    <w:rsid w:val="002C77D9"/>
    <w:rsid w:val="002D2E54"/>
    <w:rsid w:val="002D310C"/>
    <w:rsid w:val="002D3FEB"/>
    <w:rsid w:val="002D5B2F"/>
    <w:rsid w:val="002E1741"/>
    <w:rsid w:val="002E5ECA"/>
    <w:rsid w:val="002F2394"/>
    <w:rsid w:val="002F33A2"/>
    <w:rsid w:val="002F6B4F"/>
    <w:rsid w:val="002F6F23"/>
    <w:rsid w:val="00303AA6"/>
    <w:rsid w:val="00305AD6"/>
    <w:rsid w:val="00306545"/>
    <w:rsid w:val="00311DAB"/>
    <w:rsid w:val="00313D3D"/>
    <w:rsid w:val="0031486E"/>
    <w:rsid w:val="00333A98"/>
    <w:rsid w:val="00333AE2"/>
    <w:rsid w:val="0033493E"/>
    <w:rsid w:val="003359CC"/>
    <w:rsid w:val="003366C5"/>
    <w:rsid w:val="00340181"/>
    <w:rsid w:val="0034057A"/>
    <w:rsid w:val="00343B4C"/>
    <w:rsid w:val="003450C6"/>
    <w:rsid w:val="00345E12"/>
    <w:rsid w:val="00350B79"/>
    <w:rsid w:val="0035427A"/>
    <w:rsid w:val="00355296"/>
    <w:rsid w:val="00355756"/>
    <w:rsid w:val="00356D45"/>
    <w:rsid w:val="003606F3"/>
    <w:rsid w:val="003636B0"/>
    <w:rsid w:val="0036494D"/>
    <w:rsid w:val="00365C07"/>
    <w:rsid w:val="00365D9C"/>
    <w:rsid w:val="00375C97"/>
    <w:rsid w:val="00377A3E"/>
    <w:rsid w:val="00380C6A"/>
    <w:rsid w:val="0038284A"/>
    <w:rsid w:val="0038284B"/>
    <w:rsid w:val="0038461F"/>
    <w:rsid w:val="00386EF0"/>
    <w:rsid w:val="003875B6"/>
    <w:rsid w:val="00390884"/>
    <w:rsid w:val="003945CF"/>
    <w:rsid w:val="003A1349"/>
    <w:rsid w:val="003A34E9"/>
    <w:rsid w:val="003A3913"/>
    <w:rsid w:val="003A39F4"/>
    <w:rsid w:val="003A4F16"/>
    <w:rsid w:val="003A5BF4"/>
    <w:rsid w:val="003A6BF5"/>
    <w:rsid w:val="003A798B"/>
    <w:rsid w:val="003B6AC4"/>
    <w:rsid w:val="003C1B94"/>
    <w:rsid w:val="003C1E6A"/>
    <w:rsid w:val="003C314E"/>
    <w:rsid w:val="003C6A6B"/>
    <w:rsid w:val="003D2665"/>
    <w:rsid w:val="003D31C3"/>
    <w:rsid w:val="003D3D46"/>
    <w:rsid w:val="003E0384"/>
    <w:rsid w:val="003E240F"/>
    <w:rsid w:val="003E763B"/>
    <w:rsid w:val="003E76A3"/>
    <w:rsid w:val="003F1008"/>
    <w:rsid w:val="003F1129"/>
    <w:rsid w:val="003F1213"/>
    <w:rsid w:val="003F5DD6"/>
    <w:rsid w:val="003F5F59"/>
    <w:rsid w:val="003F6004"/>
    <w:rsid w:val="003F7533"/>
    <w:rsid w:val="0040084F"/>
    <w:rsid w:val="00407B46"/>
    <w:rsid w:val="00412DCD"/>
    <w:rsid w:val="00414AF9"/>
    <w:rsid w:val="00415BE4"/>
    <w:rsid w:val="0041633E"/>
    <w:rsid w:val="00416355"/>
    <w:rsid w:val="00416E0B"/>
    <w:rsid w:val="004206D5"/>
    <w:rsid w:val="00420AEB"/>
    <w:rsid w:val="00420CCA"/>
    <w:rsid w:val="00422256"/>
    <w:rsid w:val="00426E8E"/>
    <w:rsid w:val="00430DB1"/>
    <w:rsid w:val="00430E14"/>
    <w:rsid w:val="00432FCF"/>
    <w:rsid w:val="00433206"/>
    <w:rsid w:val="004349F0"/>
    <w:rsid w:val="004375A8"/>
    <w:rsid w:val="004414BE"/>
    <w:rsid w:val="00445257"/>
    <w:rsid w:val="004478CD"/>
    <w:rsid w:val="00450D8C"/>
    <w:rsid w:val="00454D17"/>
    <w:rsid w:val="00454F46"/>
    <w:rsid w:val="0045799D"/>
    <w:rsid w:val="00460D80"/>
    <w:rsid w:val="004611CB"/>
    <w:rsid w:val="00463F49"/>
    <w:rsid w:val="00465D5C"/>
    <w:rsid w:val="00466229"/>
    <w:rsid w:val="00472CA3"/>
    <w:rsid w:val="0047365B"/>
    <w:rsid w:val="00473AB6"/>
    <w:rsid w:val="00474C89"/>
    <w:rsid w:val="00475216"/>
    <w:rsid w:val="00475341"/>
    <w:rsid w:val="00477269"/>
    <w:rsid w:val="00477C9A"/>
    <w:rsid w:val="0048287D"/>
    <w:rsid w:val="00484D95"/>
    <w:rsid w:val="0048555F"/>
    <w:rsid w:val="0048569D"/>
    <w:rsid w:val="004863C7"/>
    <w:rsid w:val="00490010"/>
    <w:rsid w:val="00490B08"/>
    <w:rsid w:val="00490B9A"/>
    <w:rsid w:val="0049112C"/>
    <w:rsid w:val="004916E2"/>
    <w:rsid w:val="00491C27"/>
    <w:rsid w:val="00492282"/>
    <w:rsid w:val="00492D75"/>
    <w:rsid w:val="00494CA3"/>
    <w:rsid w:val="004A3D8A"/>
    <w:rsid w:val="004B0019"/>
    <w:rsid w:val="004B0EB9"/>
    <w:rsid w:val="004B3030"/>
    <w:rsid w:val="004B3EE6"/>
    <w:rsid w:val="004B4542"/>
    <w:rsid w:val="004B4C2D"/>
    <w:rsid w:val="004B6884"/>
    <w:rsid w:val="004B7299"/>
    <w:rsid w:val="004C03AC"/>
    <w:rsid w:val="004C75AE"/>
    <w:rsid w:val="004C7E3F"/>
    <w:rsid w:val="004D234F"/>
    <w:rsid w:val="004D4D29"/>
    <w:rsid w:val="004D6AFB"/>
    <w:rsid w:val="004D7415"/>
    <w:rsid w:val="004D7F84"/>
    <w:rsid w:val="004E5895"/>
    <w:rsid w:val="004E77FB"/>
    <w:rsid w:val="004E7A0C"/>
    <w:rsid w:val="004E7E29"/>
    <w:rsid w:val="004F1E67"/>
    <w:rsid w:val="004F531B"/>
    <w:rsid w:val="004F7A6C"/>
    <w:rsid w:val="00501DD3"/>
    <w:rsid w:val="00502D4B"/>
    <w:rsid w:val="00505619"/>
    <w:rsid w:val="00505DAE"/>
    <w:rsid w:val="00511B2D"/>
    <w:rsid w:val="00513D61"/>
    <w:rsid w:val="005144BE"/>
    <w:rsid w:val="005240A3"/>
    <w:rsid w:val="00537969"/>
    <w:rsid w:val="00537C57"/>
    <w:rsid w:val="00540055"/>
    <w:rsid w:val="00540857"/>
    <w:rsid w:val="00541089"/>
    <w:rsid w:val="005416A1"/>
    <w:rsid w:val="00542CE5"/>
    <w:rsid w:val="005434D5"/>
    <w:rsid w:val="005438A7"/>
    <w:rsid w:val="0054510B"/>
    <w:rsid w:val="00546D61"/>
    <w:rsid w:val="005478A8"/>
    <w:rsid w:val="0055090C"/>
    <w:rsid w:val="00550A17"/>
    <w:rsid w:val="00553170"/>
    <w:rsid w:val="00556C6B"/>
    <w:rsid w:val="00557C6E"/>
    <w:rsid w:val="00567197"/>
    <w:rsid w:val="00567B7A"/>
    <w:rsid w:val="005706A2"/>
    <w:rsid w:val="00572D18"/>
    <w:rsid w:val="005739A5"/>
    <w:rsid w:val="00573E81"/>
    <w:rsid w:val="0057422B"/>
    <w:rsid w:val="00580736"/>
    <w:rsid w:val="00581090"/>
    <w:rsid w:val="00581C80"/>
    <w:rsid w:val="00581E00"/>
    <w:rsid w:val="005821A7"/>
    <w:rsid w:val="00584E92"/>
    <w:rsid w:val="0058592E"/>
    <w:rsid w:val="00586190"/>
    <w:rsid w:val="00590F39"/>
    <w:rsid w:val="0059188C"/>
    <w:rsid w:val="0059207E"/>
    <w:rsid w:val="00592D5E"/>
    <w:rsid w:val="00594AFF"/>
    <w:rsid w:val="00597774"/>
    <w:rsid w:val="005A1CFB"/>
    <w:rsid w:val="005A30DE"/>
    <w:rsid w:val="005A30FF"/>
    <w:rsid w:val="005A406D"/>
    <w:rsid w:val="005A745B"/>
    <w:rsid w:val="005B027C"/>
    <w:rsid w:val="005B1EEA"/>
    <w:rsid w:val="005B3CC5"/>
    <w:rsid w:val="005B51B7"/>
    <w:rsid w:val="005B56D2"/>
    <w:rsid w:val="005B6F0D"/>
    <w:rsid w:val="005C0A09"/>
    <w:rsid w:val="005C3D02"/>
    <w:rsid w:val="005D0100"/>
    <w:rsid w:val="005D023B"/>
    <w:rsid w:val="005D3F5A"/>
    <w:rsid w:val="005D5865"/>
    <w:rsid w:val="005D70D7"/>
    <w:rsid w:val="005E139D"/>
    <w:rsid w:val="005E1592"/>
    <w:rsid w:val="005E4403"/>
    <w:rsid w:val="005E7011"/>
    <w:rsid w:val="005F00D8"/>
    <w:rsid w:val="005F395A"/>
    <w:rsid w:val="005F463C"/>
    <w:rsid w:val="005F503B"/>
    <w:rsid w:val="005F5426"/>
    <w:rsid w:val="005F562F"/>
    <w:rsid w:val="005F5911"/>
    <w:rsid w:val="0060038A"/>
    <w:rsid w:val="00604E2E"/>
    <w:rsid w:val="00605591"/>
    <w:rsid w:val="00605920"/>
    <w:rsid w:val="00610DB7"/>
    <w:rsid w:val="00614F26"/>
    <w:rsid w:val="006205E9"/>
    <w:rsid w:val="00622B8B"/>
    <w:rsid w:val="0062480D"/>
    <w:rsid w:val="0062513D"/>
    <w:rsid w:val="00626C01"/>
    <w:rsid w:val="00630031"/>
    <w:rsid w:val="00630472"/>
    <w:rsid w:val="006321B6"/>
    <w:rsid w:val="006367B8"/>
    <w:rsid w:val="00640C92"/>
    <w:rsid w:val="006429B1"/>
    <w:rsid w:val="00642E26"/>
    <w:rsid w:val="006438E5"/>
    <w:rsid w:val="00645591"/>
    <w:rsid w:val="00646FE3"/>
    <w:rsid w:val="0064740B"/>
    <w:rsid w:val="00647534"/>
    <w:rsid w:val="00647DC3"/>
    <w:rsid w:val="00650A1D"/>
    <w:rsid w:val="00653943"/>
    <w:rsid w:val="00656AD3"/>
    <w:rsid w:val="00656C77"/>
    <w:rsid w:val="00656EEE"/>
    <w:rsid w:val="006572C0"/>
    <w:rsid w:val="006603D9"/>
    <w:rsid w:val="00660BCF"/>
    <w:rsid w:val="0066208E"/>
    <w:rsid w:val="006621E1"/>
    <w:rsid w:val="006644F4"/>
    <w:rsid w:val="00667906"/>
    <w:rsid w:val="00671510"/>
    <w:rsid w:val="00671636"/>
    <w:rsid w:val="0067246B"/>
    <w:rsid w:val="00672E12"/>
    <w:rsid w:val="00673259"/>
    <w:rsid w:val="0067594F"/>
    <w:rsid w:val="00675D76"/>
    <w:rsid w:val="00681433"/>
    <w:rsid w:val="00682DDB"/>
    <w:rsid w:val="00685663"/>
    <w:rsid w:val="00686814"/>
    <w:rsid w:val="00687670"/>
    <w:rsid w:val="00690998"/>
    <w:rsid w:val="00690E52"/>
    <w:rsid w:val="006923D2"/>
    <w:rsid w:val="00692A21"/>
    <w:rsid w:val="00693BEB"/>
    <w:rsid w:val="0069773B"/>
    <w:rsid w:val="006A043D"/>
    <w:rsid w:val="006A1625"/>
    <w:rsid w:val="006A2099"/>
    <w:rsid w:val="006A29A4"/>
    <w:rsid w:val="006A5316"/>
    <w:rsid w:val="006A6D14"/>
    <w:rsid w:val="006B03C4"/>
    <w:rsid w:val="006B13B1"/>
    <w:rsid w:val="006B26C4"/>
    <w:rsid w:val="006B29FE"/>
    <w:rsid w:val="006B373F"/>
    <w:rsid w:val="006B3FCA"/>
    <w:rsid w:val="006B64A9"/>
    <w:rsid w:val="006B6722"/>
    <w:rsid w:val="006B6C5D"/>
    <w:rsid w:val="006B76F4"/>
    <w:rsid w:val="006B7DDF"/>
    <w:rsid w:val="006C0591"/>
    <w:rsid w:val="006C0BFE"/>
    <w:rsid w:val="006C45D5"/>
    <w:rsid w:val="006C6E82"/>
    <w:rsid w:val="006D2800"/>
    <w:rsid w:val="006F010B"/>
    <w:rsid w:val="006F011E"/>
    <w:rsid w:val="006F1827"/>
    <w:rsid w:val="006F3F6A"/>
    <w:rsid w:val="006F6E9E"/>
    <w:rsid w:val="006F7222"/>
    <w:rsid w:val="006F7E86"/>
    <w:rsid w:val="00703CD7"/>
    <w:rsid w:val="007040AC"/>
    <w:rsid w:val="007102F7"/>
    <w:rsid w:val="00710F35"/>
    <w:rsid w:val="0071139B"/>
    <w:rsid w:val="00713C77"/>
    <w:rsid w:val="00715BF0"/>
    <w:rsid w:val="00716538"/>
    <w:rsid w:val="00720927"/>
    <w:rsid w:val="00720E5B"/>
    <w:rsid w:val="00721AD3"/>
    <w:rsid w:val="007224BE"/>
    <w:rsid w:val="007226C3"/>
    <w:rsid w:val="00723D18"/>
    <w:rsid w:val="0072414B"/>
    <w:rsid w:val="00724B34"/>
    <w:rsid w:val="00725E50"/>
    <w:rsid w:val="00727344"/>
    <w:rsid w:val="007351A1"/>
    <w:rsid w:val="00736975"/>
    <w:rsid w:val="007372EA"/>
    <w:rsid w:val="00740409"/>
    <w:rsid w:val="00741BEA"/>
    <w:rsid w:val="007425A4"/>
    <w:rsid w:val="007439E5"/>
    <w:rsid w:val="00743D83"/>
    <w:rsid w:val="00746055"/>
    <w:rsid w:val="00752134"/>
    <w:rsid w:val="0075221A"/>
    <w:rsid w:val="00755D60"/>
    <w:rsid w:val="00755FFB"/>
    <w:rsid w:val="00757379"/>
    <w:rsid w:val="00757A20"/>
    <w:rsid w:val="0076259E"/>
    <w:rsid w:val="00763195"/>
    <w:rsid w:val="007644F6"/>
    <w:rsid w:val="0076593A"/>
    <w:rsid w:val="0076680B"/>
    <w:rsid w:val="0076776A"/>
    <w:rsid w:val="00767D51"/>
    <w:rsid w:val="007733B9"/>
    <w:rsid w:val="00774339"/>
    <w:rsid w:val="007769AB"/>
    <w:rsid w:val="00777221"/>
    <w:rsid w:val="00780875"/>
    <w:rsid w:val="00781EA2"/>
    <w:rsid w:val="007824BE"/>
    <w:rsid w:val="0078349B"/>
    <w:rsid w:val="00783B26"/>
    <w:rsid w:val="00786572"/>
    <w:rsid w:val="00786857"/>
    <w:rsid w:val="007875D7"/>
    <w:rsid w:val="00787783"/>
    <w:rsid w:val="0079368B"/>
    <w:rsid w:val="00793C38"/>
    <w:rsid w:val="00793F2A"/>
    <w:rsid w:val="00794AED"/>
    <w:rsid w:val="007A0B3B"/>
    <w:rsid w:val="007A23D0"/>
    <w:rsid w:val="007A2638"/>
    <w:rsid w:val="007A26A7"/>
    <w:rsid w:val="007A34A9"/>
    <w:rsid w:val="007A499A"/>
    <w:rsid w:val="007B0632"/>
    <w:rsid w:val="007B0CF4"/>
    <w:rsid w:val="007B128A"/>
    <w:rsid w:val="007B2048"/>
    <w:rsid w:val="007B470E"/>
    <w:rsid w:val="007B4C36"/>
    <w:rsid w:val="007B619D"/>
    <w:rsid w:val="007B6648"/>
    <w:rsid w:val="007B7079"/>
    <w:rsid w:val="007B729F"/>
    <w:rsid w:val="007C2DFB"/>
    <w:rsid w:val="007C6858"/>
    <w:rsid w:val="007C6C35"/>
    <w:rsid w:val="007C7A93"/>
    <w:rsid w:val="007D290C"/>
    <w:rsid w:val="007D31B2"/>
    <w:rsid w:val="007D59D5"/>
    <w:rsid w:val="007E2304"/>
    <w:rsid w:val="007E46D3"/>
    <w:rsid w:val="007E4827"/>
    <w:rsid w:val="007E75CD"/>
    <w:rsid w:val="007E7AF0"/>
    <w:rsid w:val="007F182D"/>
    <w:rsid w:val="007F1FCA"/>
    <w:rsid w:val="007F6BDC"/>
    <w:rsid w:val="007F6DC4"/>
    <w:rsid w:val="007F6E65"/>
    <w:rsid w:val="007F7F15"/>
    <w:rsid w:val="00800C66"/>
    <w:rsid w:val="00800FA6"/>
    <w:rsid w:val="008023C7"/>
    <w:rsid w:val="008023E2"/>
    <w:rsid w:val="0080240A"/>
    <w:rsid w:val="00802533"/>
    <w:rsid w:val="00803E7C"/>
    <w:rsid w:val="00804BE5"/>
    <w:rsid w:val="0081309C"/>
    <w:rsid w:val="0081376B"/>
    <w:rsid w:val="00815FF6"/>
    <w:rsid w:val="0081624B"/>
    <w:rsid w:val="00822161"/>
    <w:rsid w:val="008238D9"/>
    <w:rsid w:val="00824CD8"/>
    <w:rsid w:val="00825651"/>
    <w:rsid w:val="00826CBE"/>
    <w:rsid w:val="00827479"/>
    <w:rsid w:val="00831B06"/>
    <w:rsid w:val="00833A0F"/>
    <w:rsid w:val="00833C56"/>
    <w:rsid w:val="00835D65"/>
    <w:rsid w:val="00836D9C"/>
    <w:rsid w:val="008379B7"/>
    <w:rsid w:val="00837A06"/>
    <w:rsid w:val="00840324"/>
    <w:rsid w:val="00842C5C"/>
    <w:rsid w:val="0084493B"/>
    <w:rsid w:val="00844F5D"/>
    <w:rsid w:val="0084631E"/>
    <w:rsid w:val="0084792A"/>
    <w:rsid w:val="00850F0E"/>
    <w:rsid w:val="00851CBA"/>
    <w:rsid w:val="008558BB"/>
    <w:rsid w:val="008575FA"/>
    <w:rsid w:val="00864DBD"/>
    <w:rsid w:val="00866901"/>
    <w:rsid w:val="00874A22"/>
    <w:rsid w:val="00875DE1"/>
    <w:rsid w:val="0087669F"/>
    <w:rsid w:val="008807EF"/>
    <w:rsid w:val="00882961"/>
    <w:rsid w:val="00883C87"/>
    <w:rsid w:val="00886291"/>
    <w:rsid w:val="00890F1A"/>
    <w:rsid w:val="00892D5B"/>
    <w:rsid w:val="00894311"/>
    <w:rsid w:val="0089541E"/>
    <w:rsid w:val="00895504"/>
    <w:rsid w:val="008969FF"/>
    <w:rsid w:val="00896A08"/>
    <w:rsid w:val="00896F31"/>
    <w:rsid w:val="0089764C"/>
    <w:rsid w:val="008A0F08"/>
    <w:rsid w:val="008A19B5"/>
    <w:rsid w:val="008A1FDD"/>
    <w:rsid w:val="008A42E3"/>
    <w:rsid w:val="008A4BEE"/>
    <w:rsid w:val="008A554D"/>
    <w:rsid w:val="008A6540"/>
    <w:rsid w:val="008A6C6D"/>
    <w:rsid w:val="008A7D2B"/>
    <w:rsid w:val="008B1B5F"/>
    <w:rsid w:val="008B3DCA"/>
    <w:rsid w:val="008B3E14"/>
    <w:rsid w:val="008B5B31"/>
    <w:rsid w:val="008B6D99"/>
    <w:rsid w:val="008B7AAE"/>
    <w:rsid w:val="008C590B"/>
    <w:rsid w:val="008C683D"/>
    <w:rsid w:val="008D1C3C"/>
    <w:rsid w:val="008D28A7"/>
    <w:rsid w:val="008D5DA4"/>
    <w:rsid w:val="008D7B7A"/>
    <w:rsid w:val="008E06A3"/>
    <w:rsid w:val="008E208B"/>
    <w:rsid w:val="008E2566"/>
    <w:rsid w:val="008E3376"/>
    <w:rsid w:val="008E5209"/>
    <w:rsid w:val="008F2C7D"/>
    <w:rsid w:val="008F6534"/>
    <w:rsid w:val="00903A72"/>
    <w:rsid w:val="009044B6"/>
    <w:rsid w:val="00910136"/>
    <w:rsid w:val="00910871"/>
    <w:rsid w:val="00911155"/>
    <w:rsid w:val="0091508D"/>
    <w:rsid w:val="00917864"/>
    <w:rsid w:val="00927DCF"/>
    <w:rsid w:val="00930A48"/>
    <w:rsid w:val="00932B5F"/>
    <w:rsid w:val="0093740B"/>
    <w:rsid w:val="0093752A"/>
    <w:rsid w:val="009377B6"/>
    <w:rsid w:val="00945453"/>
    <w:rsid w:val="009459F9"/>
    <w:rsid w:val="0095304D"/>
    <w:rsid w:val="009546AE"/>
    <w:rsid w:val="009573AB"/>
    <w:rsid w:val="00957460"/>
    <w:rsid w:val="00957E16"/>
    <w:rsid w:val="009611FA"/>
    <w:rsid w:val="0096149D"/>
    <w:rsid w:val="00961F1C"/>
    <w:rsid w:val="00963CFD"/>
    <w:rsid w:val="0097103A"/>
    <w:rsid w:val="0097293B"/>
    <w:rsid w:val="009729D0"/>
    <w:rsid w:val="009740A0"/>
    <w:rsid w:val="00974655"/>
    <w:rsid w:val="009835F0"/>
    <w:rsid w:val="00990970"/>
    <w:rsid w:val="00994AA6"/>
    <w:rsid w:val="0099766E"/>
    <w:rsid w:val="009A0979"/>
    <w:rsid w:val="009A626B"/>
    <w:rsid w:val="009B287B"/>
    <w:rsid w:val="009B4DE3"/>
    <w:rsid w:val="009B4E75"/>
    <w:rsid w:val="009B78AD"/>
    <w:rsid w:val="009B79D6"/>
    <w:rsid w:val="009C14A2"/>
    <w:rsid w:val="009C34C5"/>
    <w:rsid w:val="009C4944"/>
    <w:rsid w:val="009C6381"/>
    <w:rsid w:val="009C6603"/>
    <w:rsid w:val="009D1D78"/>
    <w:rsid w:val="009D3365"/>
    <w:rsid w:val="009D6045"/>
    <w:rsid w:val="009E2EA6"/>
    <w:rsid w:val="009E3314"/>
    <w:rsid w:val="009F2AE4"/>
    <w:rsid w:val="009F434D"/>
    <w:rsid w:val="009F5A68"/>
    <w:rsid w:val="009F5C52"/>
    <w:rsid w:val="00A00A6F"/>
    <w:rsid w:val="00A025B5"/>
    <w:rsid w:val="00A02AC5"/>
    <w:rsid w:val="00A03AA9"/>
    <w:rsid w:val="00A07123"/>
    <w:rsid w:val="00A10392"/>
    <w:rsid w:val="00A16A28"/>
    <w:rsid w:val="00A17392"/>
    <w:rsid w:val="00A174E7"/>
    <w:rsid w:val="00A17DD6"/>
    <w:rsid w:val="00A2056B"/>
    <w:rsid w:val="00A2269F"/>
    <w:rsid w:val="00A23719"/>
    <w:rsid w:val="00A30E79"/>
    <w:rsid w:val="00A31FD8"/>
    <w:rsid w:val="00A33CEA"/>
    <w:rsid w:val="00A3514A"/>
    <w:rsid w:val="00A3716B"/>
    <w:rsid w:val="00A37715"/>
    <w:rsid w:val="00A401A1"/>
    <w:rsid w:val="00A419E8"/>
    <w:rsid w:val="00A438C4"/>
    <w:rsid w:val="00A52CAD"/>
    <w:rsid w:val="00A53215"/>
    <w:rsid w:val="00A5464A"/>
    <w:rsid w:val="00A55F9C"/>
    <w:rsid w:val="00A6399A"/>
    <w:rsid w:val="00A650B7"/>
    <w:rsid w:val="00A653FA"/>
    <w:rsid w:val="00A66B6F"/>
    <w:rsid w:val="00A711B4"/>
    <w:rsid w:val="00A71B4E"/>
    <w:rsid w:val="00A743BB"/>
    <w:rsid w:val="00A81B94"/>
    <w:rsid w:val="00A81C87"/>
    <w:rsid w:val="00A81F4F"/>
    <w:rsid w:val="00A835BD"/>
    <w:rsid w:val="00A84BC5"/>
    <w:rsid w:val="00A87947"/>
    <w:rsid w:val="00A90429"/>
    <w:rsid w:val="00A9363C"/>
    <w:rsid w:val="00A937E6"/>
    <w:rsid w:val="00A94AE7"/>
    <w:rsid w:val="00A9591E"/>
    <w:rsid w:val="00A9693C"/>
    <w:rsid w:val="00AA05CD"/>
    <w:rsid w:val="00AA0775"/>
    <w:rsid w:val="00AA0BED"/>
    <w:rsid w:val="00AA3177"/>
    <w:rsid w:val="00AC1F3B"/>
    <w:rsid w:val="00AC2BFA"/>
    <w:rsid w:val="00AC55DD"/>
    <w:rsid w:val="00AD0400"/>
    <w:rsid w:val="00AD2214"/>
    <w:rsid w:val="00AD2514"/>
    <w:rsid w:val="00AE337B"/>
    <w:rsid w:val="00AE33BA"/>
    <w:rsid w:val="00AE412B"/>
    <w:rsid w:val="00AE4CF8"/>
    <w:rsid w:val="00AE74DD"/>
    <w:rsid w:val="00AF1822"/>
    <w:rsid w:val="00AF1B3C"/>
    <w:rsid w:val="00AF2074"/>
    <w:rsid w:val="00AF71C4"/>
    <w:rsid w:val="00AF7CCB"/>
    <w:rsid w:val="00B039BB"/>
    <w:rsid w:val="00B04B3B"/>
    <w:rsid w:val="00B0529B"/>
    <w:rsid w:val="00B05328"/>
    <w:rsid w:val="00B0728B"/>
    <w:rsid w:val="00B11676"/>
    <w:rsid w:val="00B12151"/>
    <w:rsid w:val="00B13559"/>
    <w:rsid w:val="00B1438D"/>
    <w:rsid w:val="00B14DBA"/>
    <w:rsid w:val="00B171B4"/>
    <w:rsid w:val="00B20A75"/>
    <w:rsid w:val="00B21A10"/>
    <w:rsid w:val="00B21F6A"/>
    <w:rsid w:val="00B231D8"/>
    <w:rsid w:val="00B23939"/>
    <w:rsid w:val="00B262CC"/>
    <w:rsid w:val="00B26422"/>
    <w:rsid w:val="00B30793"/>
    <w:rsid w:val="00B30C16"/>
    <w:rsid w:val="00B35FED"/>
    <w:rsid w:val="00B36715"/>
    <w:rsid w:val="00B37D78"/>
    <w:rsid w:val="00B40A99"/>
    <w:rsid w:val="00B4127C"/>
    <w:rsid w:val="00B438E9"/>
    <w:rsid w:val="00B43995"/>
    <w:rsid w:val="00B43CE2"/>
    <w:rsid w:val="00B44D4D"/>
    <w:rsid w:val="00B4533E"/>
    <w:rsid w:val="00B46E55"/>
    <w:rsid w:val="00B54268"/>
    <w:rsid w:val="00B576C7"/>
    <w:rsid w:val="00B63088"/>
    <w:rsid w:val="00B666C6"/>
    <w:rsid w:val="00B70D15"/>
    <w:rsid w:val="00B712FC"/>
    <w:rsid w:val="00B7152C"/>
    <w:rsid w:val="00B71A5A"/>
    <w:rsid w:val="00B71D3E"/>
    <w:rsid w:val="00B748D7"/>
    <w:rsid w:val="00B753D9"/>
    <w:rsid w:val="00B76161"/>
    <w:rsid w:val="00B77880"/>
    <w:rsid w:val="00B80CE0"/>
    <w:rsid w:val="00B82E74"/>
    <w:rsid w:val="00B83249"/>
    <w:rsid w:val="00B83807"/>
    <w:rsid w:val="00B870B7"/>
    <w:rsid w:val="00B87757"/>
    <w:rsid w:val="00B9090D"/>
    <w:rsid w:val="00B92615"/>
    <w:rsid w:val="00B9591C"/>
    <w:rsid w:val="00B967E8"/>
    <w:rsid w:val="00BA340D"/>
    <w:rsid w:val="00BA388E"/>
    <w:rsid w:val="00BA536E"/>
    <w:rsid w:val="00BB0144"/>
    <w:rsid w:val="00BB1485"/>
    <w:rsid w:val="00BB2D3F"/>
    <w:rsid w:val="00BB4A89"/>
    <w:rsid w:val="00BB5A48"/>
    <w:rsid w:val="00BB7814"/>
    <w:rsid w:val="00BC062E"/>
    <w:rsid w:val="00BC3496"/>
    <w:rsid w:val="00BC7D64"/>
    <w:rsid w:val="00BC7E14"/>
    <w:rsid w:val="00BD088D"/>
    <w:rsid w:val="00BD388F"/>
    <w:rsid w:val="00BD6E61"/>
    <w:rsid w:val="00BE5D61"/>
    <w:rsid w:val="00BE5EEE"/>
    <w:rsid w:val="00BE796C"/>
    <w:rsid w:val="00BF0DF1"/>
    <w:rsid w:val="00BF43F3"/>
    <w:rsid w:val="00C005DC"/>
    <w:rsid w:val="00C0259E"/>
    <w:rsid w:val="00C0627E"/>
    <w:rsid w:val="00C06455"/>
    <w:rsid w:val="00C06A50"/>
    <w:rsid w:val="00C07365"/>
    <w:rsid w:val="00C10BCD"/>
    <w:rsid w:val="00C14127"/>
    <w:rsid w:val="00C14D94"/>
    <w:rsid w:val="00C1722A"/>
    <w:rsid w:val="00C211CB"/>
    <w:rsid w:val="00C21EEC"/>
    <w:rsid w:val="00C24DC8"/>
    <w:rsid w:val="00C2618E"/>
    <w:rsid w:val="00C27C9A"/>
    <w:rsid w:val="00C31C07"/>
    <w:rsid w:val="00C32052"/>
    <w:rsid w:val="00C32822"/>
    <w:rsid w:val="00C3292B"/>
    <w:rsid w:val="00C35DD5"/>
    <w:rsid w:val="00C41100"/>
    <w:rsid w:val="00C43EAF"/>
    <w:rsid w:val="00C47881"/>
    <w:rsid w:val="00C503E5"/>
    <w:rsid w:val="00C5076D"/>
    <w:rsid w:val="00C510BA"/>
    <w:rsid w:val="00C5208C"/>
    <w:rsid w:val="00C53483"/>
    <w:rsid w:val="00C550FE"/>
    <w:rsid w:val="00C56387"/>
    <w:rsid w:val="00C57A13"/>
    <w:rsid w:val="00C60193"/>
    <w:rsid w:val="00C62006"/>
    <w:rsid w:val="00C6355D"/>
    <w:rsid w:val="00C648D0"/>
    <w:rsid w:val="00C7581D"/>
    <w:rsid w:val="00C7697B"/>
    <w:rsid w:val="00C8031E"/>
    <w:rsid w:val="00C808B1"/>
    <w:rsid w:val="00C867DE"/>
    <w:rsid w:val="00C87B86"/>
    <w:rsid w:val="00C90702"/>
    <w:rsid w:val="00C90F82"/>
    <w:rsid w:val="00C941B2"/>
    <w:rsid w:val="00C96515"/>
    <w:rsid w:val="00CA55D0"/>
    <w:rsid w:val="00CA64AF"/>
    <w:rsid w:val="00CA7B59"/>
    <w:rsid w:val="00CB00F4"/>
    <w:rsid w:val="00CB190F"/>
    <w:rsid w:val="00CB2017"/>
    <w:rsid w:val="00CB2A4E"/>
    <w:rsid w:val="00CB3115"/>
    <w:rsid w:val="00CB3485"/>
    <w:rsid w:val="00CB3FD3"/>
    <w:rsid w:val="00CB4BCC"/>
    <w:rsid w:val="00CB51FD"/>
    <w:rsid w:val="00CB6E58"/>
    <w:rsid w:val="00CC1458"/>
    <w:rsid w:val="00CC30F1"/>
    <w:rsid w:val="00CC3193"/>
    <w:rsid w:val="00CC365D"/>
    <w:rsid w:val="00CC3CB8"/>
    <w:rsid w:val="00CC44FE"/>
    <w:rsid w:val="00CC4A08"/>
    <w:rsid w:val="00CC5A42"/>
    <w:rsid w:val="00CC64AA"/>
    <w:rsid w:val="00CC7AA8"/>
    <w:rsid w:val="00CD0775"/>
    <w:rsid w:val="00CD173A"/>
    <w:rsid w:val="00CD5E35"/>
    <w:rsid w:val="00CD70E5"/>
    <w:rsid w:val="00CE0920"/>
    <w:rsid w:val="00CE2933"/>
    <w:rsid w:val="00CE40FA"/>
    <w:rsid w:val="00CE41C2"/>
    <w:rsid w:val="00CF140A"/>
    <w:rsid w:val="00CF14DE"/>
    <w:rsid w:val="00CF2B79"/>
    <w:rsid w:val="00CF54CB"/>
    <w:rsid w:val="00CF6F9B"/>
    <w:rsid w:val="00CF75C9"/>
    <w:rsid w:val="00D00065"/>
    <w:rsid w:val="00D0035D"/>
    <w:rsid w:val="00D02FC7"/>
    <w:rsid w:val="00D03D93"/>
    <w:rsid w:val="00D043E6"/>
    <w:rsid w:val="00D054D3"/>
    <w:rsid w:val="00D07145"/>
    <w:rsid w:val="00D075AE"/>
    <w:rsid w:val="00D07B8D"/>
    <w:rsid w:val="00D1501A"/>
    <w:rsid w:val="00D2148A"/>
    <w:rsid w:val="00D234BD"/>
    <w:rsid w:val="00D30C61"/>
    <w:rsid w:val="00D4051E"/>
    <w:rsid w:val="00D40A16"/>
    <w:rsid w:val="00D4273A"/>
    <w:rsid w:val="00D45431"/>
    <w:rsid w:val="00D45469"/>
    <w:rsid w:val="00D46151"/>
    <w:rsid w:val="00D51C90"/>
    <w:rsid w:val="00D52F9D"/>
    <w:rsid w:val="00D53AB6"/>
    <w:rsid w:val="00D53D13"/>
    <w:rsid w:val="00D55188"/>
    <w:rsid w:val="00D552FE"/>
    <w:rsid w:val="00D56541"/>
    <w:rsid w:val="00D5696D"/>
    <w:rsid w:val="00D57315"/>
    <w:rsid w:val="00D57B4C"/>
    <w:rsid w:val="00D601F4"/>
    <w:rsid w:val="00D611E6"/>
    <w:rsid w:val="00D623E9"/>
    <w:rsid w:val="00D67575"/>
    <w:rsid w:val="00D67EC1"/>
    <w:rsid w:val="00D738A8"/>
    <w:rsid w:val="00D74723"/>
    <w:rsid w:val="00D765C1"/>
    <w:rsid w:val="00D800C0"/>
    <w:rsid w:val="00D80C8F"/>
    <w:rsid w:val="00D80F78"/>
    <w:rsid w:val="00D86C9B"/>
    <w:rsid w:val="00D87292"/>
    <w:rsid w:val="00D90E64"/>
    <w:rsid w:val="00D90FC0"/>
    <w:rsid w:val="00D91287"/>
    <w:rsid w:val="00D94399"/>
    <w:rsid w:val="00D970C8"/>
    <w:rsid w:val="00DA0D78"/>
    <w:rsid w:val="00DA31E3"/>
    <w:rsid w:val="00DA4605"/>
    <w:rsid w:val="00DA5D7E"/>
    <w:rsid w:val="00DC2F20"/>
    <w:rsid w:val="00DC4F65"/>
    <w:rsid w:val="00DC5BD7"/>
    <w:rsid w:val="00DC6157"/>
    <w:rsid w:val="00DC73E1"/>
    <w:rsid w:val="00DC7787"/>
    <w:rsid w:val="00DC7C96"/>
    <w:rsid w:val="00DD0AA1"/>
    <w:rsid w:val="00DD1445"/>
    <w:rsid w:val="00DD1AE6"/>
    <w:rsid w:val="00DD1F7A"/>
    <w:rsid w:val="00DD29CD"/>
    <w:rsid w:val="00DD4A8F"/>
    <w:rsid w:val="00DD5136"/>
    <w:rsid w:val="00DD63B2"/>
    <w:rsid w:val="00DD691C"/>
    <w:rsid w:val="00DD69B6"/>
    <w:rsid w:val="00DD7D4B"/>
    <w:rsid w:val="00DE1271"/>
    <w:rsid w:val="00DE3A06"/>
    <w:rsid w:val="00DE4CF0"/>
    <w:rsid w:val="00DE62D9"/>
    <w:rsid w:val="00DE6535"/>
    <w:rsid w:val="00DE6C2D"/>
    <w:rsid w:val="00DE6E6B"/>
    <w:rsid w:val="00DE76DA"/>
    <w:rsid w:val="00DF06CA"/>
    <w:rsid w:val="00DF0C1B"/>
    <w:rsid w:val="00DF1AEF"/>
    <w:rsid w:val="00DF2388"/>
    <w:rsid w:val="00DF2627"/>
    <w:rsid w:val="00DF2A42"/>
    <w:rsid w:val="00E00F61"/>
    <w:rsid w:val="00E010AA"/>
    <w:rsid w:val="00E03068"/>
    <w:rsid w:val="00E03604"/>
    <w:rsid w:val="00E041B9"/>
    <w:rsid w:val="00E059A4"/>
    <w:rsid w:val="00E07244"/>
    <w:rsid w:val="00E07939"/>
    <w:rsid w:val="00E11632"/>
    <w:rsid w:val="00E123DD"/>
    <w:rsid w:val="00E13AA2"/>
    <w:rsid w:val="00E1414F"/>
    <w:rsid w:val="00E156E2"/>
    <w:rsid w:val="00E15943"/>
    <w:rsid w:val="00E16768"/>
    <w:rsid w:val="00E21FBA"/>
    <w:rsid w:val="00E22835"/>
    <w:rsid w:val="00E23B7B"/>
    <w:rsid w:val="00E25901"/>
    <w:rsid w:val="00E279FE"/>
    <w:rsid w:val="00E308B4"/>
    <w:rsid w:val="00E33972"/>
    <w:rsid w:val="00E34B3D"/>
    <w:rsid w:val="00E35D42"/>
    <w:rsid w:val="00E35D95"/>
    <w:rsid w:val="00E418AD"/>
    <w:rsid w:val="00E44197"/>
    <w:rsid w:val="00E45428"/>
    <w:rsid w:val="00E45DD0"/>
    <w:rsid w:val="00E46277"/>
    <w:rsid w:val="00E5073C"/>
    <w:rsid w:val="00E52DCF"/>
    <w:rsid w:val="00E56297"/>
    <w:rsid w:val="00E5641E"/>
    <w:rsid w:val="00E568B4"/>
    <w:rsid w:val="00E60115"/>
    <w:rsid w:val="00E64A4D"/>
    <w:rsid w:val="00E64AD9"/>
    <w:rsid w:val="00E652D9"/>
    <w:rsid w:val="00E67388"/>
    <w:rsid w:val="00E67F96"/>
    <w:rsid w:val="00E716CD"/>
    <w:rsid w:val="00E71F69"/>
    <w:rsid w:val="00E721B6"/>
    <w:rsid w:val="00E73202"/>
    <w:rsid w:val="00E73B7E"/>
    <w:rsid w:val="00E7525E"/>
    <w:rsid w:val="00E75345"/>
    <w:rsid w:val="00E75609"/>
    <w:rsid w:val="00E80EE7"/>
    <w:rsid w:val="00E82312"/>
    <w:rsid w:val="00E83873"/>
    <w:rsid w:val="00E87161"/>
    <w:rsid w:val="00E900D5"/>
    <w:rsid w:val="00E93587"/>
    <w:rsid w:val="00E93B20"/>
    <w:rsid w:val="00E94042"/>
    <w:rsid w:val="00E96BB0"/>
    <w:rsid w:val="00EA3076"/>
    <w:rsid w:val="00EA312A"/>
    <w:rsid w:val="00EA40C4"/>
    <w:rsid w:val="00EA54E1"/>
    <w:rsid w:val="00EA7307"/>
    <w:rsid w:val="00EA733B"/>
    <w:rsid w:val="00EB358D"/>
    <w:rsid w:val="00EB3612"/>
    <w:rsid w:val="00EC3C0D"/>
    <w:rsid w:val="00ED1947"/>
    <w:rsid w:val="00ED2465"/>
    <w:rsid w:val="00ED3C89"/>
    <w:rsid w:val="00ED6F67"/>
    <w:rsid w:val="00ED6FCA"/>
    <w:rsid w:val="00EE29A9"/>
    <w:rsid w:val="00EE59EE"/>
    <w:rsid w:val="00EF3488"/>
    <w:rsid w:val="00EF436F"/>
    <w:rsid w:val="00EF5E09"/>
    <w:rsid w:val="00EF5E6A"/>
    <w:rsid w:val="00EF7B73"/>
    <w:rsid w:val="00F004A8"/>
    <w:rsid w:val="00F02554"/>
    <w:rsid w:val="00F0572D"/>
    <w:rsid w:val="00F06027"/>
    <w:rsid w:val="00F06A31"/>
    <w:rsid w:val="00F06B26"/>
    <w:rsid w:val="00F10BFB"/>
    <w:rsid w:val="00F114B6"/>
    <w:rsid w:val="00F150D2"/>
    <w:rsid w:val="00F15A77"/>
    <w:rsid w:val="00F15EAA"/>
    <w:rsid w:val="00F164C9"/>
    <w:rsid w:val="00F2216E"/>
    <w:rsid w:val="00F25707"/>
    <w:rsid w:val="00F267A2"/>
    <w:rsid w:val="00F26B1B"/>
    <w:rsid w:val="00F27C19"/>
    <w:rsid w:val="00F30A71"/>
    <w:rsid w:val="00F319BF"/>
    <w:rsid w:val="00F3353D"/>
    <w:rsid w:val="00F34B4E"/>
    <w:rsid w:val="00F34CFC"/>
    <w:rsid w:val="00F369AD"/>
    <w:rsid w:val="00F37B85"/>
    <w:rsid w:val="00F37DF0"/>
    <w:rsid w:val="00F46E2A"/>
    <w:rsid w:val="00F476AB"/>
    <w:rsid w:val="00F50DEC"/>
    <w:rsid w:val="00F519CA"/>
    <w:rsid w:val="00F55C96"/>
    <w:rsid w:val="00F56084"/>
    <w:rsid w:val="00F63B57"/>
    <w:rsid w:val="00F6588A"/>
    <w:rsid w:val="00F65C62"/>
    <w:rsid w:val="00F66491"/>
    <w:rsid w:val="00F66908"/>
    <w:rsid w:val="00F713E3"/>
    <w:rsid w:val="00F729F8"/>
    <w:rsid w:val="00F760AE"/>
    <w:rsid w:val="00F7689F"/>
    <w:rsid w:val="00F81004"/>
    <w:rsid w:val="00F81BB0"/>
    <w:rsid w:val="00F81C23"/>
    <w:rsid w:val="00F85B88"/>
    <w:rsid w:val="00F86122"/>
    <w:rsid w:val="00F914F0"/>
    <w:rsid w:val="00FA184E"/>
    <w:rsid w:val="00FA2B44"/>
    <w:rsid w:val="00FA334A"/>
    <w:rsid w:val="00FA5845"/>
    <w:rsid w:val="00FB0D06"/>
    <w:rsid w:val="00FB1304"/>
    <w:rsid w:val="00FB1F86"/>
    <w:rsid w:val="00FB2125"/>
    <w:rsid w:val="00FB448C"/>
    <w:rsid w:val="00FB7560"/>
    <w:rsid w:val="00FC2D3A"/>
    <w:rsid w:val="00FC35DC"/>
    <w:rsid w:val="00FC403B"/>
    <w:rsid w:val="00FC5216"/>
    <w:rsid w:val="00FC6214"/>
    <w:rsid w:val="00FC74B8"/>
    <w:rsid w:val="00FC7912"/>
    <w:rsid w:val="00FC7CA8"/>
    <w:rsid w:val="00FD163E"/>
    <w:rsid w:val="00FD37B1"/>
    <w:rsid w:val="00FD5FAE"/>
    <w:rsid w:val="00FD65F7"/>
    <w:rsid w:val="00FD7900"/>
    <w:rsid w:val="00FE1228"/>
    <w:rsid w:val="00FE2927"/>
    <w:rsid w:val="00FE2DEE"/>
    <w:rsid w:val="00FE50FB"/>
    <w:rsid w:val="00FF0F86"/>
    <w:rsid w:val="00FF330C"/>
    <w:rsid w:val="00FF3402"/>
    <w:rsid w:val="00FF3AFD"/>
    <w:rsid w:val="00FF41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83C87"/>
    <w:rPr>
      <w:sz w:val="24"/>
      <w:szCs w:val="24"/>
      <w:lang w:val="el-GR" w:eastAsia="el-GR"/>
    </w:rPr>
  </w:style>
  <w:style w:type="paragraph" w:styleId="1">
    <w:name w:val="heading 1"/>
    <w:aliases w:val="Τιτλος Αρθρου 1"/>
    <w:basedOn w:val="a0"/>
    <w:next w:val="a0"/>
    <w:qFormat/>
    <w:rsid w:val="00E87161"/>
    <w:pPr>
      <w:keepNext/>
      <w:spacing w:before="240" w:after="60"/>
      <w:outlineLvl w:val="0"/>
    </w:pPr>
    <w:rPr>
      <w:rFonts w:ascii="Arial" w:hAnsi="Arial" w:cs="Arial"/>
      <w:b/>
      <w:bCs/>
      <w:kern w:val="32"/>
      <w:sz w:val="32"/>
      <w:szCs w:val="32"/>
    </w:rPr>
  </w:style>
  <w:style w:type="paragraph" w:styleId="2">
    <w:name w:val="heading 2"/>
    <w:basedOn w:val="a0"/>
    <w:next w:val="a0"/>
    <w:link w:val="2Char"/>
    <w:qFormat/>
    <w:rsid w:val="00E87161"/>
    <w:pPr>
      <w:keepNext/>
      <w:spacing w:before="240" w:after="60"/>
      <w:outlineLvl w:val="1"/>
    </w:pPr>
    <w:rPr>
      <w:rFonts w:ascii="Arial" w:hAnsi="Arial" w:cs="Arial"/>
      <w:b/>
      <w:bCs/>
      <w:i/>
      <w:iCs/>
      <w:sz w:val="28"/>
      <w:szCs w:val="28"/>
    </w:rPr>
  </w:style>
  <w:style w:type="paragraph" w:styleId="3">
    <w:name w:val="heading 3"/>
    <w:basedOn w:val="a0"/>
    <w:next w:val="a0"/>
    <w:qFormat/>
    <w:rsid w:val="00E87161"/>
    <w:pPr>
      <w:keepNext/>
      <w:spacing w:before="240" w:after="60"/>
      <w:outlineLvl w:val="2"/>
    </w:pPr>
    <w:rPr>
      <w:rFonts w:ascii="Arial" w:hAnsi="Arial" w:cs="Arial"/>
      <w:b/>
      <w:bCs/>
      <w:sz w:val="26"/>
      <w:szCs w:val="26"/>
    </w:rPr>
  </w:style>
  <w:style w:type="paragraph" w:styleId="4">
    <w:name w:val="heading 4"/>
    <w:basedOn w:val="a0"/>
    <w:next w:val="a0"/>
    <w:qFormat/>
    <w:rsid w:val="000A6E72"/>
    <w:pPr>
      <w:keepNext/>
      <w:overflowPunct w:val="0"/>
      <w:autoSpaceDE w:val="0"/>
      <w:autoSpaceDN w:val="0"/>
      <w:adjustRightInd w:val="0"/>
      <w:spacing w:line="288" w:lineRule="auto"/>
      <w:ind w:left="540"/>
      <w:textAlignment w:val="baseline"/>
      <w:outlineLvl w:val="3"/>
    </w:pPr>
    <w:rPr>
      <w:rFonts w:ascii="SimSun" w:eastAsia="SimSun"/>
      <w:szCs w:val="20"/>
      <w:lang w:val="en-US" w:eastAsia="zh-CN"/>
    </w:rPr>
  </w:style>
  <w:style w:type="paragraph" w:styleId="5">
    <w:name w:val="heading 5"/>
    <w:aliases w:val="Block Label,test Char,test"/>
    <w:basedOn w:val="a0"/>
    <w:next w:val="a1"/>
    <w:qFormat/>
    <w:rsid w:val="000A6E72"/>
    <w:pPr>
      <w:keepNext/>
      <w:overflowPunct w:val="0"/>
      <w:autoSpaceDE w:val="0"/>
      <w:autoSpaceDN w:val="0"/>
      <w:adjustRightInd w:val="0"/>
      <w:ind w:left="1134"/>
      <w:jc w:val="both"/>
      <w:textAlignment w:val="baseline"/>
      <w:outlineLvl w:val="4"/>
    </w:pPr>
    <w:rPr>
      <w:rFonts w:ascii="SimSun" w:eastAsia="SimSun"/>
      <w:szCs w:val="20"/>
      <w:lang w:val="en-US" w:eastAsia="zh-CN"/>
    </w:rPr>
  </w:style>
  <w:style w:type="paragraph" w:styleId="6">
    <w:name w:val="heading 6"/>
    <w:basedOn w:val="a0"/>
    <w:next w:val="a0"/>
    <w:qFormat/>
    <w:rsid w:val="000A6E72"/>
    <w:pPr>
      <w:keepNext/>
      <w:overflowPunct w:val="0"/>
      <w:autoSpaceDE w:val="0"/>
      <w:autoSpaceDN w:val="0"/>
      <w:adjustRightInd w:val="0"/>
      <w:spacing w:line="288" w:lineRule="auto"/>
      <w:ind w:left="480"/>
      <w:jc w:val="both"/>
      <w:textAlignment w:val="baseline"/>
      <w:outlineLvl w:val="5"/>
    </w:pPr>
    <w:rPr>
      <w:rFonts w:eastAsia="??ì?"/>
      <w:szCs w:val="20"/>
      <w:lang w:val="en-US" w:eastAsia="zh-CN"/>
    </w:rPr>
  </w:style>
  <w:style w:type="paragraph" w:styleId="7">
    <w:name w:val="heading 7"/>
    <w:basedOn w:val="a0"/>
    <w:next w:val="a1"/>
    <w:qFormat/>
    <w:rsid w:val="000A6E72"/>
    <w:pPr>
      <w:keepNext/>
      <w:overflowPunct w:val="0"/>
      <w:autoSpaceDE w:val="0"/>
      <w:autoSpaceDN w:val="0"/>
      <w:adjustRightInd w:val="0"/>
      <w:spacing w:line="288" w:lineRule="auto"/>
      <w:ind w:left="540"/>
      <w:jc w:val="both"/>
      <w:textAlignment w:val="baseline"/>
      <w:outlineLvl w:val="6"/>
    </w:pPr>
    <w:rPr>
      <w:rFonts w:ascii="Arial" w:eastAsia="SimSun" w:hAnsi="Arial"/>
      <w:b/>
      <w:szCs w:val="20"/>
      <w:lang w:val="en-US" w:eastAsia="zh-CN"/>
    </w:rPr>
  </w:style>
  <w:style w:type="paragraph" w:styleId="8">
    <w:name w:val="heading 8"/>
    <w:basedOn w:val="a0"/>
    <w:next w:val="a1"/>
    <w:qFormat/>
    <w:rsid w:val="000A6E72"/>
    <w:pPr>
      <w:numPr>
        <w:ilvl w:val="7"/>
        <w:numId w:val="2"/>
      </w:numPr>
      <w:tabs>
        <w:tab w:val="left" w:pos="1440"/>
      </w:tabs>
      <w:spacing w:before="240"/>
      <w:outlineLvl w:val="7"/>
    </w:pPr>
    <w:rPr>
      <w:i/>
      <w:sz w:val="20"/>
      <w:szCs w:val="20"/>
      <w:lang w:val="en-US" w:eastAsia="zh-CN"/>
    </w:rPr>
  </w:style>
  <w:style w:type="paragraph" w:styleId="9">
    <w:name w:val="heading 9"/>
    <w:basedOn w:val="a0"/>
    <w:next w:val="a1"/>
    <w:qFormat/>
    <w:rsid w:val="000A6E72"/>
    <w:pPr>
      <w:numPr>
        <w:ilvl w:val="8"/>
        <w:numId w:val="2"/>
      </w:numPr>
      <w:tabs>
        <w:tab w:val="left" w:pos="1584"/>
      </w:tabs>
      <w:spacing w:before="240"/>
      <w:outlineLvl w:val="8"/>
    </w:pPr>
    <w:rPr>
      <w:i/>
      <w:sz w:val="20"/>
      <w:szCs w:val="20"/>
      <w:lang w:val="en-US"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rsid w:val="000A6E72"/>
    <w:pPr>
      <w:overflowPunct w:val="0"/>
      <w:autoSpaceDE w:val="0"/>
      <w:autoSpaceDN w:val="0"/>
      <w:adjustRightInd w:val="0"/>
      <w:ind w:firstLine="420"/>
      <w:textAlignment w:val="baseline"/>
    </w:pPr>
    <w:rPr>
      <w:rFonts w:ascii="SimSun" w:eastAsia="SimSun"/>
      <w:sz w:val="20"/>
      <w:szCs w:val="20"/>
      <w:lang w:val="en-US" w:eastAsia="zh-CN"/>
    </w:rPr>
  </w:style>
  <w:style w:type="paragraph" w:styleId="10">
    <w:name w:val="toc 1"/>
    <w:basedOn w:val="a0"/>
    <w:next w:val="a0"/>
    <w:autoRedefine/>
    <w:uiPriority w:val="39"/>
    <w:rsid w:val="00BE5D61"/>
    <w:pPr>
      <w:tabs>
        <w:tab w:val="left" w:pos="567"/>
        <w:tab w:val="right" w:leader="dot" w:pos="9304"/>
      </w:tabs>
    </w:pPr>
  </w:style>
  <w:style w:type="paragraph" w:styleId="20">
    <w:name w:val="toc 2"/>
    <w:basedOn w:val="a0"/>
    <w:next w:val="a0"/>
    <w:autoRedefine/>
    <w:uiPriority w:val="39"/>
    <w:rsid w:val="00DD7D4B"/>
    <w:pPr>
      <w:ind w:left="240"/>
    </w:pPr>
  </w:style>
  <w:style w:type="paragraph" w:styleId="30">
    <w:name w:val="toc 3"/>
    <w:basedOn w:val="a0"/>
    <w:next w:val="a0"/>
    <w:autoRedefine/>
    <w:uiPriority w:val="39"/>
    <w:rsid w:val="00DD7D4B"/>
    <w:pPr>
      <w:ind w:left="480"/>
    </w:pPr>
  </w:style>
  <w:style w:type="character" w:styleId="-">
    <w:name w:val="Hyperlink"/>
    <w:basedOn w:val="a2"/>
    <w:uiPriority w:val="99"/>
    <w:rsid w:val="00DD7D4B"/>
    <w:rPr>
      <w:color w:val="0000FF"/>
      <w:u w:val="single"/>
    </w:rPr>
  </w:style>
  <w:style w:type="paragraph" w:styleId="a5">
    <w:name w:val="footer"/>
    <w:basedOn w:val="a0"/>
    <w:rsid w:val="00DE3A06"/>
    <w:pPr>
      <w:tabs>
        <w:tab w:val="center" w:pos="4153"/>
        <w:tab w:val="right" w:pos="8306"/>
      </w:tabs>
    </w:pPr>
  </w:style>
  <w:style w:type="character" w:styleId="a6">
    <w:name w:val="page number"/>
    <w:basedOn w:val="a2"/>
    <w:rsid w:val="00DE3A06"/>
  </w:style>
  <w:style w:type="table" w:styleId="a7">
    <w:name w:val="Table Grid"/>
    <w:basedOn w:val="a3"/>
    <w:rsid w:val="00E900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0"/>
    <w:rsid w:val="003450C6"/>
    <w:pPr>
      <w:tabs>
        <w:tab w:val="center" w:pos="4320"/>
        <w:tab w:val="right" w:pos="8640"/>
      </w:tabs>
    </w:pPr>
  </w:style>
  <w:style w:type="paragraph" w:customStyle="1" w:styleId="CharCharCharChar1CharChar">
    <w:name w:val="Char Char Char Char1 Char Char"/>
    <w:basedOn w:val="a0"/>
    <w:rsid w:val="003450C6"/>
    <w:pPr>
      <w:spacing w:after="160" w:line="240" w:lineRule="exact"/>
    </w:pPr>
    <w:rPr>
      <w:rFonts w:ascii="Verdana" w:hAnsi="Verdana"/>
      <w:sz w:val="22"/>
      <w:szCs w:val="20"/>
      <w:lang w:val="en-US" w:eastAsia="en-US"/>
    </w:rPr>
  </w:style>
  <w:style w:type="paragraph" w:styleId="a9">
    <w:name w:val="Balloon Text"/>
    <w:basedOn w:val="a0"/>
    <w:semiHidden/>
    <w:rsid w:val="008B7AAE"/>
    <w:rPr>
      <w:rFonts w:ascii="Tahoma" w:hAnsi="Tahoma" w:cs="Tahoma"/>
      <w:sz w:val="16"/>
      <w:szCs w:val="16"/>
    </w:rPr>
  </w:style>
  <w:style w:type="paragraph" w:customStyle="1" w:styleId="Default">
    <w:name w:val="Default"/>
    <w:rsid w:val="00311DAB"/>
    <w:pPr>
      <w:autoSpaceDE w:val="0"/>
      <w:autoSpaceDN w:val="0"/>
      <w:adjustRightInd w:val="0"/>
    </w:pPr>
    <w:rPr>
      <w:rFonts w:ascii="Wingdings" w:hAnsi="Wingdings" w:cs="Wingdings"/>
      <w:color w:val="000000"/>
      <w:sz w:val="24"/>
      <w:szCs w:val="24"/>
      <w:lang w:eastAsia="en-US"/>
    </w:rPr>
  </w:style>
  <w:style w:type="paragraph" w:customStyle="1" w:styleId="aa">
    <w:name w:val="Âáóéêü"/>
    <w:basedOn w:val="Default"/>
    <w:next w:val="Default"/>
    <w:rsid w:val="00311DAB"/>
    <w:rPr>
      <w:rFonts w:cs="Times New Roman"/>
      <w:color w:val="auto"/>
    </w:rPr>
  </w:style>
  <w:style w:type="paragraph" w:styleId="ab">
    <w:name w:val="List Paragraph"/>
    <w:basedOn w:val="a0"/>
    <w:qFormat/>
    <w:rsid w:val="00311DAB"/>
    <w:pPr>
      <w:widowControl w:val="0"/>
      <w:ind w:leftChars="200" w:left="480"/>
    </w:pPr>
    <w:rPr>
      <w:rFonts w:ascii="Calibri" w:hAnsi="Calibri"/>
      <w:kern w:val="2"/>
      <w:szCs w:val="22"/>
      <w:lang w:val="en-US" w:eastAsia="zh-TW"/>
    </w:rPr>
  </w:style>
  <w:style w:type="paragraph" w:styleId="ac">
    <w:name w:val="Body Text Indent"/>
    <w:basedOn w:val="a0"/>
    <w:link w:val="Char"/>
    <w:rsid w:val="002A3792"/>
    <w:pPr>
      <w:tabs>
        <w:tab w:val="left" w:pos="360"/>
      </w:tabs>
      <w:ind w:left="4320"/>
      <w:jc w:val="both"/>
    </w:pPr>
    <w:rPr>
      <w:rFonts w:ascii="Book Antiqua" w:eastAsia="SimSun" w:hAnsi="Book Antiqua"/>
      <w:lang w:val="en-US" w:eastAsia="zh-CN"/>
    </w:rPr>
  </w:style>
  <w:style w:type="character" w:customStyle="1" w:styleId="Char">
    <w:name w:val="Σώμα κείμενου με εσοχή Char"/>
    <w:basedOn w:val="a2"/>
    <w:link w:val="ac"/>
    <w:locked/>
    <w:rsid w:val="002A3792"/>
    <w:rPr>
      <w:rFonts w:ascii="Book Antiqua" w:eastAsia="SimSun" w:hAnsi="Book Antiqua"/>
      <w:sz w:val="24"/>
      <w:szCs w:val="24"/>
      <w:lang w:val="en-US" w:eastAsia="zh-CN" w:bidi="ar-SA"/>
    </w:rPr>
  </w:style>
  <w:style w:type="paragraph" w:styleId="21">
    <w:name w:val="Body Text Indent 2"/>
    <w:basedOn w:val="a0"/>
    <w:rsid w:val="000312C4"/>
    <w:pPr>
      <w:spacing w:after="120" w:line="480" w:lineRule="auto"/>
      <w:ind w:left="283"/>
    </w:pPr>
  </w:style>
  <w:style w:type="paragraph" w:styleId="ad">
    <w:name w:val="Body Text"/>
    <w:basedOn w:val="a0"/>
    <w:link w:val="Char0"/>
    <w:rsid w:val="000312C4"/>
    <w:pPr>
      <w:spacing w:after="120"/>
    </w:pPr>
    <w:rPr>
      <w:rFonts w:eastAsia="SimSun"/>
      <w:lang w:val="en-US" w:eastAsia="zh-CN"/>
    </w:rPr>
  </w:style>
  <w:style w:type="character" w:customStyle="1" w:styleId="Char0">
    <w:name w:val="Σώμα κειμένου Char"/>
    <w:basedOn w:val="a2"/>
    <w:link w:val="ad"/>
    <w:locked/>
    <w:rsid w:val="000312C4"/>
    <w:rPr>
      <w:rFonts w:eastAsia="SimSun"/>
      <w:sz w:val="24"/>
      <w:szCs w:val="24"/>
      <w:lang w:val="en-US" w:eastAsia="zh-CN" w:bidi="ar-SA"/>
    </w:rPr>
  </w:style>
  <w:style w:type="paragraph" w:styleId="31">
    <w:name w:val="Body Text Indent 3"/>
    <w:basedOn w:val="a0"/>
    <w:rsid w:val="000A6E72"/>
    <w:pPr>
      <w:spacing w:after="120"/>
      <w:ind w:left="283"/>
    </w:pPr>
    <w:rPr>
      <w:sz w:val="16"/>
      <w:szCs w:val="16"/>
    </w:rPr>
  </w:style>
  <w:style w:type="character" w:styleId="ae">
    <w:name w:val="annotation reference"/>
    <w:basedOn w:val="a2"/>
    <w:semiHidden/>
    <w:rsid w:val="000A6E72"/>
    <w:rPr>
      <w:sz w:val="21"/>
    </w:rPr>
  </w:style>
  <w:style w:type="paragraph" w:customStyle="1" w:styleId="BodyText21">
    <w:name w:val="Body Text 21"/>
    <w:basedOn w:val="a0"/>
    <w:rsid w:val="000A6E72"/>
    <w:pPr>
      <w:overflowPunct w:val="0"/>
      <w:autoSpaceDE w:val="0"/>
      <w:autoSpaceDN w:val="0"/>
      <w:adjustRightInd w:val="0"/>
      <w:spacing w:line="288" w:lineRule="auto"/>
      <w:jc w:val="both"/>
      <w:textAlignment w:val="baseline"/>
    </w:pPr>
    <w:rPr>
      <w:rFonts w:ascii="SimSun" w:eastAsia="SimSun"/>
      <w:szCs w:val="20"/>
      <w:lang w:val="en-US" w:eastAsia="zh-CN"/>
    </w:rPr>
  </w:style>
  <w:style w:type="paragraph" w:styleId="af">
    <w:name w:val="annotation text"/>
    <w:basedOn w:val="a0"/>
    <w:semiHidden/>
    <w:rsid w:val="000A6E72"/>
    <w:pPr>
      <w:overflowPunct w:val="0"/>
      <w:autoSpaceDE w:val="0"/>
      <w:autoSpaceDN w:val="0"/>
      <w:adjustRightInd w:val="0"/>
      <w:textAlignment w:val="baseline"/>
    </w:pPr>
    <w:rPr>
      <w:rFonts w:ascii="SimSun" w:eastAsia="SimSun"/>
      <w:sz w:val="20"/>
      <w:szCs w:val="20"/>
      <w:lang w:val="en-US" w:eastAsia="zh-CN"/>
    </w:rPr>
  </w:style>
  <w:style w:type="paragraph" w:styleId="af0">
    <w:name w:val="Document Map"/>
    <w:basedOn w:val="a0"/>
    <w:semiHidden/>
    <w:rsid w:val="000A6E72"/>
    <w:pPr>
      <w:shd w:val="clear" w:color="auto" w:fill="000080"/>
      <w:overflowPunct w:val="0"/>
      <w:autoSpaceDE w:val="0"/>
      <w:autoSpaceDN w:val="0"/>
      <w:adjustRightInd w:val="0"/>
      <w:textAlignment w:val="baseline"/>
    </w:pPr>
    <w:rPr>
      <w:rFonts w:ascii="SimSun" w:eastAsia="SimSun"/>
      <w:sz w:val="20"/>
      <w:szCs w:val="20"/>
      <w:lang w:val="en-US" w:eastAsia="zh-CN" w:bidi="he-IL"/>
    </w:rPr>
  </w:style>
  <w:style w:type="paragraph" w:styleId="af1">
    <w:name w:val="Date"/>
    <w:basedOn w:val="a0"/>
    <w:next w:val="a0"/>
    <w:rsid w:val="000A6E72"/>
    <w:pPr>
      <w:widowControl w:val="0"/>
      <w:ind w:leftChars="2500" w:left="100"/>
      <w:jc w:val="both"/>
    </w:pPr>
    <w:rPr>
      <w:rFonts w:eastAsia="SimSun"/>
      <w:kern w:val="2"/>
      <w:szCs w:val="20"/>
      <w:lang w:val="en-US" w:eastAsia="zh-CN"/>
    </w:rPr>
  </w:style>
  <w:style w:type="paragraph" w:styleId="af2">
    <w:name w:val="Block Text"/>
    <w:basedOn w:val="a0"/>
    <w:rsid w:val="000A6E72"/>
    <w:pPr>
      <w:widowControl w:val="0"/>
      <w:ind w:left="1080" w:right="200" w:hanging="402"/>
      <w:jc w:val="both"/>
    </w:pPr>
    <w:rPr>
      <w:rFonts w:eastAsia="SimSun"/>
      <w:kern w:val="2"/>
      <w:szCs w:val="20"/>
      <w:lang w:val="en-US" w:eastAsia="zh-CN"/>
    </w:rPr>
  </w:style>
  <w:style w:type="character" w:customStyle="1" w:styleId="msoins0">
    <w:name w:val="msoins0"/>
    <w:basedOn w:val="a2"/>
    <w:rsid w:val="000A6E72"/>
  </w:style>
  <w:style w:type="paragraph" w:customStyle="1" w:styleId="Preformatted">
    <w:name w:val="Preformatted"/>
    <w:basedOn w:val="a0"/>
    <w:rsid w:val="007F6DC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styleId="32">
    <w:name w:val="Body Text 3"/>
    <w:basedOn w:val="a0"/>
    <w:rsid w:val="00886291"/>
    <w:pPr>
      <w:spacing w:after="120"/>
    </w:pPr>
    <w:rPr>
      <w:sz w:val="16"/>
      <w:szCs w:val="16"/>
    </w:rPr>
  </w:style>
  <w:style w:type="character" w:customStyle="1" w:styleId="CharChar">
    <w:name w:val="Char Char"/>
    <w:basedOn w:val="a2"/>
    <w:locked/>
    <w:rsid w:val="001B164D"/>
    <w:rPr>
      <w:rFonts w:eastAsia="SimSun"/>
      <w:sz w:val="24"/>
      <w:szCs w:val="24"/>
      <w:lang w:val="en-US" w:eastAsia="zh-CN" w:bidi="ar-SA"/>
    </w:rPr>
  </w:style>
  <w:style w:type="paragraph" w:styleId="af3">
    <w:name w:val="annotation subject"/>
    <w:basedOn w:val="af"/>
    <w:next w:val="af"/>
    <w:semiHidden/>
    <w:rsid w:val="0038461F"/>
    <w:pPr>
      <w:overflowPunct/>
      <w:autoSpaceDE/>
      <w:autoSpaceDN/>
      <w:adjustRightInd/>
      <w:textAlignment w:val="auto"/>
    </w:pPr>
    <w:rPr>
      <w:rFonts w:ascii="Times New Roman" w:eastAsia="PMingLiU"/>
      <w:b/>
      <w:bCs/>
      <w:lang w:val="el-GR" w:eastAsia="el-GR"/>
    </w:rPr>
  </w:style>
  <w:style w:type="character" w:styleId="af4">
    <w:name w:val="Strong"/>
    <w:basedOn w:val="a2"/>
    <w:qFormat/>
    <w:rsid w:val="0038461F"/>
    <w:rPr>
      <w:b/>
      <w:bCs/>
    </w:rPr>
  </w:style>
  <w:style w:type="character" w:customStyle="1" w:styleId="33">
    <w:name w:val="字元 字元3"/>
    <w:locked/>
    <w:rsid w:val="00D57B4C"/>
    <w:rPr>
      <w:rFonts w:ascii="Book Antiqua" w:eastAsia="SimSun" w:hAnsi="Book Antiqua"/>
      <w:sz w:val="24"/>
      <w:szCs w:val="24"/>
      <w:lang w:val="en-US" w:eastAsia="zh-CN" w:bidi="ar-SA"/>
    </w:rPr>
  </w:style>
  <w:style w:type="character" w:styleId="-0">
    <w:name w:val="FollowedHyperlink"/>
    <w:basedOn w:val="a2"/>
    <w:rsid w:val="00CA55D0"/>
    <w:rPr>
      <w:color w:val="800080"/>
      <w:u w:val="single"/>
    </w:rPr>
  </w:style>
  <w:style w:type="paragraph" w:styleId="af5">
    <w:name w:val="footnote text"/>
    <w:basedOn w:val="a0"/>
    <w:link w:val="Char1"/>
    <w:rsid w:val="00DA31E3"/>
    <w:rPr>
      <w:sz w:val="20"/>
      <w:szCs w:val="20"/>
    </w:rPr>
  </w:style>
  <w:style w:type="character" w:customStyle="1" w:styleId="Char1">
    <w:name w:val="Κείμενο υποσημείωσης Char"/>
    <w:basedOn w:val="a2"/>
    <w:link w:val="af5"/>
    <w:rsid w:val="00DA31E3"/>
    <w:rPr>
      <w:lang w:val="el-GR" w:eastAsia="el-GR"/>
    </w:rPr>
  </w:style>
  <w:style w:type="character" w:styleId="af6">
    <w:name w:val="footnote reference"/>
    <w:basedOn w:val="a2"/>
    <w:rsid w:val="00DA31E3"/>
    <w:rPr>
      <w:rFonts w:ascii="Arial" w:hAnsi="Arial"/>
      <w:b/>
      <w:position w:val="6"/>
      <w:sz w:val="16"/>
      <w:vertAlign w:val="superscript"/>
    </w:rPr>
  </w:style>
  <w:style w:type="paragraph" w:customStyle="1" w:styleId="11">
    <w:name w:val="Στυλ1 παραγράφων"/>
    <w:basedOn w:val="a0"/>
    <w:qFormat/>
    <w:rsid w:val="00DA31E3"/>
    <w:pPr>
      <w:tabs>
        <w:tab w:val="num" w:pos="680"/>
      </w:tabs>
      <w:spacing w:after="160" w:line="320" w:lineRule="atLeast"/>
      <w:ind w:left="680" w:hanging="680"/>
      <w:jc w:val="both"/>
    </w:pPr>
    <w:rPr>
      <w:rFonts w:eastAsia="Calibri"/>
      <w:sz w:val="22"/>
      <w:szCs w:val="22"/>
      <w:lang w:val="en-GB" w:eastAsia="en-US"/>
    </w:rPr>
  </w:style>
  <w:style w:type="paragraph" w:styleId="af7">
    <w:name w:val="TOC Heading"/>
    <w:basedOn w:val="1"/>
    <w:next w:val="a0"/>
    <w:uiPriority w:val="39"/>
    <w:unhideWhenUsed/>
    <w:qFormat/>
    <w:rsid w:val="007B6648"/>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styleId="af8">
    <w:name w:val="Plain Text"/>
    <w:basedOn w:val="a0"/>
    <w:link w:val="Char2"/>
    <w:uiPriority w:val="99"/>
    <w:semiHidden/>
    <w:unhideWhenUsed/>
    <w:rsid w:val="00355296"/>
    <w:rPr>
      <w:rFonts w:ascii="Calibri" w:eastAsiaTheme="minorHAnsi" w:hAnsi="Calibri" w:cstheme="minorBidi"/>
      <w:sz w:val="22"/>
      <w:szCs w:val="21"/>
      <w:lang w:eastAsia="en-US"/>
    </w:rPr>
  </w:style>
  <w:style w:type="character" w:customStyle="1" w:styleId="Char2">
    <w:name w:val="Απλό κείμενο Char"/>
    <w:basedOn w:val="a2"/>
    <w:link w:val="af8"/>
    <w:uiPriority w:val="99"/>
    <w:semiHidden/>
    <w:rsid w:val="00355296"/>
    <w:rPr>
      <w:rFonts w:ascii="Calibri" w:eastAsiaTheme="minorHAnsi" w:hAnsi="Calibri" w:cstheme="minorBidi"/>
      <w:sz w:val="22"/>
      <w:szCs w:val="21"/>
      <w:lang w:val="el-GR" w:eastAsia="en-US"/>
    </w:rPr>
  </w:style>
  <w:style w:type="character" w:customStyle="1" w:styleId="2Char">
    <w:name w:val="Επικεφαλίδα 2 Char"/>
    <w:basedOn w:val="a2"/>
    <w:link w:val="2"/>
    <w:rsid w:val="00BB1485"/>
    <w:rPr>
      <w:rFonts w:ascii="Arial" w:hAnsi="Arial" w:cs="Arial"/>
      <w:b/>
      <w:bCs/>
      <w:i/>
      <w:iCs/>
      <w:sz w:val="28"/>
      <w:szCs w:val="28"/>
      <w:lang w:val="el-GR" w:eastAsia="el-GR"/>
    </w:rPr>
  </w:style>
  <w:style w:type="paragraph" w:customStyle="1" w:styleId="a">
    <w:name w:val="Παράγραφοι"/>
    <w:basedOn w:val="a0"/>
    <w:link w:val="Char3"/>
    <w:qFormat/>
    <w:rsid w:val="00794AED"/>
    <w:pPr>
      <w:numPr>
        <w:numId w:val="39"/>
      </w:numPr>
      <w:spacing w:after="120" w:line="320" w:lineRule="atLeast"/>
      <w:jc w:val="both"/>
    </w:pPr>
    <w:rPr>
      <w:rFonts w:ascii="Arial" w:eastAsia="Calibri" w:hAnsi="Arial" w:cs="Arial"/>
      <w:color w:val="984806" w:themeColor="accent6" w:themeShade="80"/>
      <w:sz w:val="22"/>
      <w:szCs w:val="22"/>
      <w:u w:val="single"/>
      <w:lang w:val="en-GB" w:eastAsia="en-US"/>
    </w:rPr>
  </w:style>
  <w:style w:type="character" w:customStyle="1" w:styleId="Char3">
    <w:name w:val="Παράγραφοι Char"/>
    <w:basedOn w:val="2Char"/>
    <w:link w:val="a"/>
    <w:rsid w:val="00794AED"/>
    <w:rPr>
      <w:rFonts w:ascii="Arial" w:eastAsia="Calibri" w:hAnsi="Arial" w:cs="Arial"/>
      <w:b w:val="0"/>
      <w:bCs w:val="0"/>
      <w:i w:val="0"/>
      <w:iCs w:val="0"/>
      <w:color w:val="984806" w:themeColor="accent6" w:themeShade="80"/>
      <w:sz w:val="22"/>
      <w:szCs w:val="22"/>
      <w:u w:val="single"/>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83C87"/>
    <w:rPr>
      <w:sz w:val="24"/>
      <w:szCs w:val="24"/>
      <w:lang w:val="el-GR" w:eastAsia="el-GR"/>
    </w:rPr>
  </w:style>
  <w:style w:type="paragraph" w:styleId="1">
    <w:name w:val="heading 1"/>
    <w:aliases w:val="Τιτλος Αρθρου 1"/>
    <w:basedOn w:val="a0"/>
    <w:next w:val="a0"/>
    <w:qFormat/>
    <w:rsid w:val="00E87161"/>
    <w:pPr>
      <w:keepNext/>
      <w:spacing w:before="240" w:after="60"/>
      <w:outlineLvl w:val="0"/>
    </w:pPr>
    <w:rPr>
      <w:rFonts w:ascii="Arial" w:hAnsi="Arial" w:cs="Arial"/>
      <w:b/>
      <w:bCs/>
      <w:kern w:val="32"/>
      <w:sz w:val="32"/>
      <w:szCs w:val="32"/>
    </w:rPr>
  </w:style>
  <w:style w:type="paragraph" w:styleId="2">
    <w:name w:val="heading 2"/>
    <w:basedOn w:val="a0"/>
    <w:next w:val="a0"/>
    <w:link w:val="2Char"/>
    <w:qFormat/>
    <w:rsid w:val="00E87161"/>
    <w:pPr>
      <w:keepNext/>
      <w:spacing w:before="240" w:after="60"/>
      <w:outlineLvl w:val="1"/>
    </w:pPr>
    <w:rPr>
      <w:rFonts w:ascii="Arial" w:hAnsi="Arial" w:cs="Arial"/>
      <w:b/>
      <w:bCs/>
      <w:i/>
      <w:iCs/>
      <w:sz w:val="28"/>
      <w:szCs w:val="28"/>
    </w:rPr>
  </w:style>
  <w:style w:type="paragraph" w:styleId="3">
    <w:name w:val="heading 3"/>
    <w:basedOn w:val="a0"/>
    <w:next w:val="a0"/>
    <w:qFormat/>
    <w:rsid w:val="00E87161"/>
    <w:pPr>
      <w:keepNext/>
      <w:spacing w:before="240" w:after="60"/>
      <w:outlineLvl w:val="2"/>
    </w:pPr>
    <w:rPr>
      <w:rFonts w:ascii="Arial" w:hAnsi="Arial" w:cs="Arial"/>
      <w:b/>
      <w:bCs/>
      <w:sz w:val="26"/>
      <w:szCs w:val="26"/>
    </w:rPr>
  </w:style>
  <w:style w:type="paragraph" w:styleId="4">
    <w:name w:val="heading 4"/>
    <w:basedOn w:val="a0"/>
    <w:next w:val="a0"/>
    <w:qFormat/>
    <w:rsid w:val="000A6E72"/>
    <w:pPr>
      <w:keepNext/>
      <w:overflowPunct w:val="0"/>
      <w:autoSpaceDE w:val="0"/>
      <w:autoSpaceDN w:val="0"/>
      <w:adjustRightInd w:val="0"/>
      <w:spacing w:line="288" w:lineRule="auto"/>
      <w:ind w:left="540"/>
      <w:textAlignment w:val="baseline"/>
      <w:outlineLvl w:val="3"/>
    </w:pPr>
    <w:rPr>
      <w:rFonts w:ascii="SimSun" w:eastAsia="SimSun"/>
      <w:szCs w:val="20"/>
      <w:lang w:val="en-US" w:eastAsia="zh-CN"/>
    </w:rPr>
  </w:style>
  <w:style w:type="paragraph" w:styleId="5">
    <w:name w:val="heading 5"/>
    <w:aliases w:val="Block Label,test Char,test"/>
    <w:basedOn w:val="a0"/>
    <w:next w:val="a1"/>
    <w:qFormat/>
    <w:rsid w:val="000A6E72"/>
    <w:pPr>
      <w:keepNext/>
      <w:overflowPunct w:val="0"/>
      <w:autoSpaceDE w:val="0"/>
      <w:autoSpaceDN w:val="0"/>
      <w:adjustRightInd w:val="0"/>
      <w:ind w:left="1134"/>
      <w:jc w:val="both"/>
      <w:textAlignment w:val="baseline"/>
      <w:outlineLvl w:val="4"/>
    </w:pPr>
    <w:rPr>
      <w:rFonts w:ascii="SimSun" w:eastAsia="SimSun"/>
      <w:szCs w:val="20"/>
      <w:lang w:val="en-US" w:eastAsia="zh-CN"/>
    </w:rPr>
  </w:style>
  <w:style w:type="paragraph" w:styleId="6">
    <w:name w:val="heading 6"/>
    <w:basedOn w:val="a0"/>
    <w:next w:val="a0"/>
    <w:qFormat/>
    <w:rsid w:val="000A6E72"/>
    <w:pPr>
      <w:keepNext/>
      <w:overflowPunct w:val="0"/>
      <w:autoSpaceDE w:val="0"/>
      <w:autoSpaceDN w:val="0"/>
      <w:adjustRightInd w:val="0"/>
      <w:spacing w:line="288" w:lineRule="auto"/>
      <w:ind w:left="480"/>
      <w:jc w:val="both"/>
      <w:textAlignment w:val="baseline"/>
      <w:outlineLvl w:val="5"/>
    </w:pPr>
    <w:rPr>
      <w:rFonts w:eastAsia="??ì?"/>
      <w:szCs w:val="20"/>
      <w:lang w:val="en-US" w:eastAsia="zh-CN"/>
    </w:rPr>
  </w:style>
  <w:style w:type="paragraph" w:styleId="7">
    <w:name w:val="heading 7"/>
    <w:basedOn w:val="a0"/>
    <w:next w:val="a1"/>
    <w:qFormat/>
    <w:rsid w:val="000A6E72"/>
    <w:pPr>
      <w:keepNext/>
      <w:overflowPunct w:val="0"/>
      <w:autoSpaceDE w:val="0"/>
      <w:autoSpaceDN w:val="0"/>
      <w:adjustRightInd w:val="0"/>
      <w:spacing w:line="288" w:lineRule="auto"/>
      <w:ind w:left="540"/>
      <w:jc w:val="both"/>
      <w:textAlignment w:val="baseline"/>
      <w:outlineLvl w:val="6"/>
    </w:pPr>
    <w:rPr>
      <w:rFonts w:ascii="Arial" w:eastAsia="SimSun" w:hAnsi="Arial"/>
      <w:b/>
      <w:szCs w:val="20"/>
      <w:lang w:val="en-US" w:eastAsia="zh-CN"/>
    </w:rPr>
  </w:style>
  <w:style w:type="paragraph" w:styleId="8">
    <w:name w:val="heading 8"/>
    <w:basedOn w:val="a0"/>
    <w:next w:val="a1"/>
    <w:qFormat/>
    <w:rsid w:val="000A6E72"/>
    <w:pPr>
      <w:numPr>
        <w:ilvl w:val="7"/>
        <w:numId w:val="2"/>
      </w:numPr>
      <w:tabs>
        <w:tab w:val="left" w:pos="1440"/>
      </w:tabs>
      <w:spacing w:before="240"/>
      <w:outlineLvl w:val="7"/>
    </w:pPr>
    <w:rPr>
      <w:i/>
      <w:sz w:val="20"/>
      <w:szCs w:val="20"/>
      <w:lang w:val="en-US" w:eastAsia="zh-CN"/>
    </w:rPr>
  </w:style>
  <w:style w:type="paragraph" w:styleId="9">
    <w:name w:val="heading 9"/>
    <w:basedOn w:val="a0"/>
    <w:next w:val="a1"/>
    <w:qFormat/>
    <w:rsid w:val="000A6E72"/>
    <w:pPr>
      <w:numPr>
        <w:ilvl w:val="8"/>
        <w:numId w:val="2"/>
      </w:numPr>
      <w:tabs>
        <w:tab w:val="left" w:pos="1584"/>
      </w:tabs>
      <w:spacing w:before="240"/>
      <w:outlineLvl w:val="8"/>
    </w:pPr>
    <w:rPr>
      <w:i/>
      <w:sz w:val="20"/>
      <w:szCs w:val="20"/>
      <w:lang w:val="en-US"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rsid w:val="000A6E72"/>
    <w:pPr>
      <w:overflowPunct w:val="0"/>
      <w:autoSpaceDE w:val="0"/>
      <w:autoSpaceDN w:val="0"/>
      <w:adjustRightInd w:val="0"/>
      <w:ind w:firstLine="420"/>
      <w:textAlignment w:val="baseline"/>
    </w:pPr>
    <w:rPr>
      <w:rFonts w:ascii="SimSun" w:eastAsia="SimSun"/>
      <w:sz w:val="20"/>
      <w:szCs w:val="20"/>
      <w:lang w:val="en-US" w:eastAsia="zh-CN"/>
    </w:rPr>
  </w:style>
  <w:style w:type="paragraph" w:styleId="10">
    <w:name w:val="toc 1"/>
    <w:basedOn w:val="a0"/>
    <w:next w:val="a0"/>
    <w:autoRedefine/>
    <w:uiPriority w:val="39"/>
    <w:rsid w:val="00BE5D61"/>
    <w:pPr>
      <w:tabs>
        <w:tab w:val="left" w:pos="567"/>
        <w:tab w:val="right" w:leader="dot" w:pos="9304"/>
      </w:tabs>
    </w:pPr>
  </w:style>
  <w:style w:type="paragraph" w:styleId="20">
    <w:name w:val="toc 2"/>
    <w:basedOn w:val="a0"/>
    <w:next w:val="a0"/>
    <w:autoRedefine/>
    <w:uiPriority w:val="39"/>
    <w:rsid w:val="00DD7D4B"/>
    <w:pPr>
      <w:ind w:left="240"/>
    </w:pPr>
  </w:style>
  <w:style w:type="paragraph" w:styleId="30">
    <w:name w:val="toc 3"/>
    <w:basedOn w:val="a0"/>
    <w:next w:val="a0"/>
    <w:autoRedefine/>
    <w:uiPriority w:val="39"/>
    <w:rsid w:val="00DD7D4B"/>
    <w:pPr>
      <w:ind w:left="480"/>
    </w:pPr>
  </w:style>
  <w:style w:type="character" w:styleId="-">
    <w:name w:val="Hyperlink"/>
    <w:basedOn w:val="a2"/>
    <w:uiPriority w:val="99"/>
    <w:rsid w:val="00DD7D4B"/>
    <w:rPr>
      <w:color w:val="0000FF"/>
      <w:u w:val="single"/>
    </w:rPr>
  </w:style>
  <w:style w:type="paragraph" w:styleId="a5">
    <w:name w:val="footer"/>
    <w:basedOn w:val="a0"/>
    <w:rsid w:val="00DE3A06"/>
    <w:pPr>
      <w:tabs>
        <w:tab w:val="center" w:pos="4153"/>
        <w:tab w:val="right" w:pos="8306"/>
      </w:tabs>
    </w:pPr>
  </w:style>
  <w:style w:type="character" w:styleId="a6">
    <w:name w:val="page number"/>
    <w:basedOn w:val="a2"/>
    <w:rsid w:val="00DE3A06"/>
  </w:style>
  <w:style w:type="table" w:styleId="a7">
    <w:name w:val="Table Grid"/>
    <w:basedOn w:val="a3"/>
    <w:rsid w:val="00E900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0"/>
    <w:rsid w:val="003450C6"/>
    <w:pPr>
      <w:tabs>
        <w:tab w:val="center" w:pos="4320"/>
        <w:tab w:val="right" w:pos="8640"/>
      </w:tabs>
    </w:pPr>
  </w:style>
  <w:style w:type="paragraph" w:customStyle="1" w:styleId="CharCharCharChar1CharChar">
    <w:name w:val="Char Char Char Char1 Char Char"/>
    <w:basedOn w:val="a0"/>
    <w:rsid w:val="003450C6"/>
    <w:pPr>
      <w:spacing w:after="160" w:line="240" w:lineRule="exact"/>
    </w:pPr>
    <w:rPr>
      <w:rFonts w:ascii="Verdana" w:hAnsi="Verdana"/>
      <w:sz w:val="22"/>
      <w:szCs w:val="20"/>
      <w:lang w:val="en-US" w:eastAsia="en-US"/>
    </w:rPr>
  </w:style>
  <w:style w:type="paragraph" w:styleId="a9">
    <w:name w:val="Balloon Text"/>
    <w:basedOn w:val="a0"/>
    <w:semiHidden/>
    <w:rsid w:val="008B7AAE"/>
    <w:rPr>
      <w:rFonts w:ascii="Tahoma" w:hAnsi="Tahoma" w:cs="Tahoma"/>
      <w:sz w:val="16"/>
      <w:szCs w:val="16"/>
    </w:rPr>
  </w:style>
  <w:style w:type="paragraph" w:customStyle="1" w:styleId="Default">
    <w:name w:val="Default"/>
    <w:rsid w:val="00311DAB"/>
    <w:pPr>
      <w:autoSpaceDE w:val="0"/>
      <w:autoSpaceDN w:val="0"/>
      <w:adjustRightInd w:val="0"/>
    </w:pPr>
    <w:rPr>
      <w:rFonts w:ascii="Wingdings" w:hAnsi="Wingdings" w:cs="Wingdings"/>
      <w:color w:val="000000"/>
      <w:sz w:val="24"/>
      <w:szCs w:val="24"/>
      <w:lang w:eastAsia="en-US"/>
    </w:rPr>
  </w:style>
  <w:style w:type="paragraph" w:customStyle="1" w:styleId="aa">
    <w:name w:val="Âáóéêü"/>
    <w:basedOn w:val="Default"/>
    <w:next w:val="Default"/>
    <w:rsid w:val="00311DAB"/>
    <w:rPr>
      <w:rFonts w:cs="Times New Roman"/>
      <w:color w:val="auto"/>
    </w:rPr>
  </w:style>
  <w:style w:type="paragraph" w:styleId="ab">
    <w:name w:val="List Paragraph"/>
    <w:basedOn w:val="a0"/>
    <w:qFormat/>
    <w:rsid w:val="00311DAB"/>
    <w:pPr>
      <w:widowControl w:val="0"/>
      <w:ind w:leftChars="200" w:left="480"/>
    </w:pPr>
    <w:rPr>
      <w:rFonts w:ascii="Calibri" w:hAnsi="Calibri"/>
      <w:kern w:val="2"/>
      <w:szCs w:val="22"/>
      <w:lang w:val="en-US" w:eastAsia="zh-TW"/>
    </w:rPr>
  </w:style>
  <w:style w:type="paragraph" w:styleId="ac">
    <w:name w:val="Body Text Indent"/>
    <w:basedOn w:val="a0"/>
    <w:link w:val="Char"/>
    <w:rsid w:val="002A3792"/>
    <w:pPr>
      <w:tabs>
        <w:tab w:val="left" w:pos="360"/>
      </w:tabs>
      <w:ind w:left="4320"/>
      <w:jc w:val="both"/>
    </w:pPr>
    <w:rPr>
      <w:rFonts w:ascii="Book Antiqua" w:eastAsia="SimSun" w:hAnsi="Book Antiqua"/>
      <w:lang w:val="en-US" w:eastAsia="zh-CN"/>
    </w:rPr>
  </w:style>
  <w:style w:type="character" w:customStyle="1" w:styleId="Char">
    <w:name w:val="Σώμα κείμενου με εσοχή Char"/>
    <w:basedOn w:val="a2"/>
    <w:link w:val="ac"/>
    <w:locked/>
    <w:rsid w:val="002A3792"/>
    <w:rPr>
      <w:rFonts w:ascii="Book Antiqua" w:eastAsia="SimSun" w:hAnsi="Book Antiqua"/>
      <w:sz w:val="24"/>
      <w:szCs w:val="24"/>
      <w:lang w:val="en-US" w:eastAsia="zh-CN" w:bidi="ar-SA"/>
    </w:rPr>
  </w:style>
  <w:style w:type="paragraph" w:styleId="21">
    <w:name w:val="Body Text Indent 2"/>
    <w:basedOn w:val="a0"/>
    <w:rsid w:val="000312C4"/>
    <w:pPr>
      <w:spacing w:after="120" w:line="480" w:lineRule="auto"/>
      <w:ind w:left="283"/>
    </w:pPr>
  </w:style>
  <w:style w:type="paragraph" w:styleId="ad">
    <w:name w:val="Body Text"/>
    <w:basedOn w:val="a0"/>
    <w:link w:val="Char0"/>
    <w:rsid w:val="000312C4"/>
    <w:pPr>
      <w:spacing w:after="120"/>
    </w:pPr>
    <w:rPr>
      <w:rFonts w:eastAsia="SimSun"/>
      <w:lang w:val="en-US" w:eastAsia="zh-CN"/>
    </w:rPr>
  </w:style>
  <w:style w:type="character" w:customStyle="1" w:styleId="Char0">
    <w:name w:val="Σώμα κειμένου Char"/>
    <w:basedOn w:val="a2"/>
    <w:link w:val="ad"/>
    <w:locked/>
    <w:rsid w:val="000312C4"/>
    <w:rPr>
      <w:rFonts w:eastAsia="SimSun"/>
      <w:sz w:val="24"/>
      <w:szCs w:val="24"/>
      <w:lang w:val="en-US" w:eastAsia="zh-CN" w:bidi="ar-SA"/>
    </w:rPr>
  </w:style>
  <w:style w:type="paragraph" w:styleId="31">
    <w:name w:val="Body Text Indent 3"/>
    <w:basedOn w:val="a0"/>
    <w:rsid w:val="000A6E72"/>
    <w:pPr>
      <w:spacing w:after="120"/>
      <w:ind w:left="283"/>
    </w:pPr>
    <w:rPr>
      <w:sz w:val="16"/>
      <w:szCs w:val="16"/>
    </w:rPr>
  </w:style>
  <w:style w:type="character" w:styleId="ae">
    <w:name w:val="annotation reference"/>
    <w:basedOn w:val="a2"/>
    <w:semiHidden/>
    <w:rsid w:val="000A6E72"/>
    <w:rPr>
      <w:sz w:val="21"/>
    </w:rPr>
  </w:style>
  <w:style w:type="paragraph" w:customStyle="1" w:styleId="BodyText21">
    <w:name w:val="Body Text 21"/>
    <w:basedOn w:val="a0"/>
    <w:rsid w:val="000A6E72"/>
    <w:pPr>
      <w:overflowPunct w:val="0"/>
      <w:autoSpaceDE w:val="0"/>
      <w:autoSpaceDN w:val="0"/>
      <w:adjustRightInd w:val="0"/>
      <w:spacing w:line="288" w:lineRule="auto"/>
      <w:jc w:val="both"/>
      <w:textAlignment w:val="baseline"/>
    </w:pPr>
    <w:rPr>
      <w:rFonts w:ascii="SimSun" w:eastAsia="SimSun"/>
      <w:szCs w:val="20"/>
      <w:lang w:val="en-US" w:eastAsia="zh-CN"/>
    </w:rPr>
  </w:style>
  <w:style w:type="paragraph" w:styleId="af">
    <w:name w:val="annotation text"/>
    <w:basedOn w:val="a0"/>
    <w:semiHidden/>
    <w:rsid w:val="000A6E72"/>
    <w:pPr>
      <w:overflowPunct w:val="0"/>
      <w:autoSpaceDE w:val="0"/>
      <w:autoSpaceDN w:val="0"/>
      <w:adjustRightInd w:val="0"/>
      <w:textAlignment w:val="baseline"/>
    </w:pPr>
    <w:rPr>
      <w:rFonts w:ascii="SimSun" w:eastAsia="SimSun"/>
      <w:sz w:val="20"/>
      <w:szCs w:val="20"/>
      <w:lang w:val="en-US" w:eastAsia="zh-CN"/>
    </w:rPr>
  </w:style>
  <w:style w:type="paragraph" w:styleId="af0">
    <w:name w:val="Document Map"/>
    <w:basedOn w:val="a0"/>
    <w:semiHidden/>
    <w:rsid w:val="000A6E72"/>
    <w:pPr>
      <w:shd w:val="clear" w:color="auto" w:fill="000080"/>
      <w:overflowPunct w:val="0"/>
      <w:autoSpaceDE w:val="0"/>
      <w:autoSpaceDN w:val="0"/>
      <w:adjustRightInd w:val="0"/>
      <w:textAlignment w:val="baseline"/>
    </w:pPr>
    <w:rPr>
      <w:rFonts w:ascii="SimSun" w:eastAsia="SimSun"/>
      <w:sz w:val="20"/>
      <w:szCs w:val="20"/>
      <w:lang w:val="en-US" w:eastAsia="zh-CN" w:bidi="he-IL"/>
    </w:rPr>
  </w:style>
  <w:style w:type="paragraph" w:styleId="af1">
    <w:name w:val="Date"/>
    <w:basedOn w:val="a0"/>
    <w:next w:val="a0"/>
    <w:rsid w:val="000A6E72"/>
    <w:pPr>
      <w:widowControl w:val="0"/>
      <w:ind w:leftChars="2500" w:left="100"/>
      <w:jc w:val="both"/>
    </w:pPr>
    <w:rPr>
      <w:rFonts w:eastAsia="SimSun"/>
      <w:kern w:val="2"/>
      <w:szCs w:val="20"/>
      <w:lang w:val="en-US" w:eastAsia="zh-CN"/>
    </w:rPr>
  </w:style>
  <w:style w:type="paragraph" w:styleId="af2">
    <w:name w:val="Block Text"/>
    <w:basedOn w:val="a0"/>
    <w:rsid w:val="000A6E72"/>
    <w:pPr>
      <w:widowControl w:val="0"/>
      <w:ind w:left="1080" w:right="200" w:hanging="402"/>
      <w:jc w:val="both"/>
    </w:pPr>
    <w:rPr>
      <w:rFonts w:eastAsia="SimSun"/>
      <w:kern w:val="2"/>
      <w:szCs w:val="20"/>
      <w:lang w:val="en-US" w:eastAsia="zh-CN"/>
    </w:rPr>
  </w:style>
  <w:style w:type="character" w:customStyle="1" w:styleId="msoins0">
    <w:name w:val="msoins0"/>
    <w:basedOn w:val="a2"/>
    <w:rsid w:val="000A6E72"/>
  </w:style>
  <w:style w:type="paragraph" w:customStyle="1" w:styleId="Preformatted">
    <w:name w:val="Preformatted"/>
    <w:basedOn w:val="a0"/>
    <w:rsid w:val="007F6DC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styleId="32">
    <w:name w:val="Body Text 3"/>
    <w:basedOn w:val="a0"/>
    <w:rsid w:val="00886291"/>
    <w:pPr>
      <w:spacing w:after="120"/>
    </w:pPr>
    <w:rPr>
      <w:sz w:val="16"/>
      <w:szCs w:val="16"/>
    </w:rPr>
  </w:style>
  <w:style w:type="character" w:customStyle="1" w:styleId="CharChar">
    <w:name w:val="Char Char"/>
    <w:basedOn w:val="a2"/>
    <w:locked/>
    <w:rsid w:val="001B164D"/>
    <w:rPr>
      <w:rFonts w:eastAsia="SimSun"/>
      <w:sz w:val="24"/>
      <w:szCs w:val="24"/>
      <w:lang w:val="en-US" w:eastAsia="zh-CN" w:bidi="ar-SA"/>
    </w:rPr>
  </w:style>
  <w:style w:type="paragraph" w:styleId="af3">
    <w:name w:val="annotation subject"/>
    <w:basedOn w:val="af"/>
    <w:next w:val="af"/>
    <w:semiHidden/>
    <w:rsid w:val="0038461F"/>
    <w:pPr>
      <w:overflowPunct/>
      <w:autoSpaceDE/>
      <w:autoSpaceDN/>
      <w:adjustRightInd/>
      <w:textAlignment w:val="auto"/>
    </w:pPr>
    <w:rPr>
      <w:rFonts w:ascii="Times New Roman" w:eastAsia="PMingLiU"/>
      <w:b/>
      <w:bCs/>
      <w:lang w:val="el-GR" w:eastAsia="el-GR"/>
    </w:rPr>
  </w:style>
  <w:style w:type="character" w:styleId="af4">
    <w:name w:val="Strong"/>
    <w:basedOn w:val="a2"/>
    <w:qFormat/>
    <w:rsid w:val="0038461F"/>
    <w:rPr>
      <w:b/>
      <w:bCs/>
    </w:rPr>
  </w:style>
  <w:style w:type="character" w:customStyle="1" w:styleId="33">
    <w:name w:val="字元 字元3"/>
    <w:locked/>
    <w:rsid w:val="00D57B4C"/>
    <w:rPr>
      <w:rFonts w:ascii="Book Antiqua" w:eastAsia="SimSun" w:hAnsi="Book Antiqua"/>
      <w:sz w:val="24"/>
      <w:szCs w:val="24"/>
      <w:lang w:val="en-US" w:eastAsia="zh-CN" w:bidi="ar-SA"/>
    </w:rPr>
  </w:style>
  <w:style w:type="character" w:styleId="-0">
    <w:name w:val="FollowedHyperlink"/>
    <w:basedOn w:val="a2"/>
    <w:rsid w:val="00CA55D0"/>
    <w:rPr>
      <w:color w:val="800080"/>
      <w:u w:val="single"/>
    </w:rPr>
  </w:style>
  <w:style w:type="paragraph" w:styleId="af5">
    <w:name w:val="footnote text"/>
    <w:basedOn w:val="a0"/>
    <w:link w:val="Char1"/>
    <w:rsid w:val="00DA31E3"/>
    <w:rPr>
      <w:sz w:val="20"/>
      <w:szCs w:val="20"/>
    </w:rPr>
  </w:style>
  <w:style w:type="character" w:customStyle="1" w:styleId="Char1">
    <w:name w:val="Κείμενο υποσημείωσης Char"/>
    <w:basedOn w:val="a2"/>
    <w:link w:val="af5"/>
    <w:rsid w:val="00DA31E3"/>
    <w:rPr>
      <w:lang w:val="el-GR" w:eastAsia="el-GR"/>
    </w:rPr>
  </w:style>
  <w:style w:type="character" w:styleId="af6">
    <w:name w:val="footnote reference"/>
    <w:basedOn w:val="a2"/>
    <w:rsid w:val="00DA31E3"/>
    <w:rPr>
      <w:rFonts w:ascii="Arial" w:hAnsi="Arial"/>
      <w:b/>
      <w:position w:val="6"/>
      <w:sz w:val="16"/>
      <w:vertAlign w:val="superscript"/>
    </w:rPr>
  </w:style>
  <w:style w:type="paragraph" w:customStyle="1" w:styleId="11">
    <w:name w:val="Στυλ1 παραγράφων"/>
    <w:basedOn w:val="a0"/>
    <w:qFormat/>
    <w:rsid w:val="00DA31E3"/>
    <w:pPr>
      <w:tabs>
        <w:tab w:val="num" w:pos="680"/>
      </w:tabs>
      <w:spacing w:after="160" w:line="320" w:lineRule="atLeast"/>
      <w:ind w:left="680" w:hanging="680"/>
      <w:jc w:val="both"/>
    </w:pPr>
    <w:rPr>
      <w:rFonts w:eastAsia="Calibri"/>
      <w:sz w:val="22"/>
      <w:szCs w:val="22"/>
      <w:lang w:val="en-GB" w:eastAsia="en-US"/>
    </w:rPr>
  </w:style>
  <w:style w:type="paragraph" w:styleId="af7">
    <w:name w:val="TOC Heading"/>
    <w:basedOn w:val="1"/>
    <w:next w:val="a0"/>
    <w:uiPriority w:val="39"/>
    <w:unhideWhenUsed/>
    <w:qFormat/>
    <w:rsid w:val="007B6648"/>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styleId="af8">
    <w:name w:val="Plain Text"/>
    <w:basedOn w:val="a0"/>
    <w:link w:val="Char2"/>
    <w:uiPriority w:val="99"/>
    <w:semiHidden/>
    <w:unhideWhenUsed/>
    <w:rsid w:val="00355296"/>
    <w:rPr>
      <w:rFonts w:ascii="Calibri" w:eastAsiaTheme="minorHAnsi" w:hAnsi="Calibri" w:cstheme="minorBidi"/>
      <w:sz w:val="22"/>
      <w:szCs w:val="21"/>
      <w:lang w:eastAsia="en-US"/>
    </w:rPr>
  </w:style>
  <w:style w:type="character" w:customStyle="1" w:styleId="Char2">
    <w:name w:val="Απλό κείμενο Char"/>
    <w:basedOn w:val="a2"/>
    <w:link w:val="af8"/>
    <w:uiPriority w:val="99"/>
    <w:semiHidden/>
    <w:rsid w:val="00355296"/>
    <w:rPr>
      <w:rFonts w:ascii="Calibri" w:eastAsiaTheme="minorHAnsi" w:hAnsi="Calibri" w:cstheme="minorBidi"/>
      <w:sz w:val="22"/>
      <w:szCs w:val="21"/>
      <w:lang w:val="el-GR" w:eastAsia="en-US"/>
    </w:rPr>
  </w:style>
  <w:style w:type="character" w:customStyle="1" w:styleId="2Char">
    <w:name w:val="Επικεφαλίδα 2 Char"/>
    <w:basedOn w:val="a2"/>
    <w:link w:val="2"/>
    <w:rsid w:val="00BB1485"/>
    <w:rPr>
      <w:rFonts w:ascii="Arial" w:hAnsi="Arial" w:cs="Arial"/>
      <w:b/>
      <w:bCs/>
      <w:i/>
      <w:iCs/>
      <w:sz w:val="28"/>
      <w:szCs w:val="28"/>
      <w:lang w:val="el-GR" w:eastAsia="el-GR"/>
    </w:rPr>
  </w:style>
  <w:style w:type="paragraph" w:customStyle="1" w:styleId="a">
    <w:name w:val="Παράγραφοι"/>
    <w:basedOn w:val="a0"/>
    <w:link w:val="Char3"/>
    <w:qFormat/>
    <w:rsid w:val="00794AED"/>
    <w:pPr>
      <w:numPr>
        <w:numId w:val="39"/>
      </w:numPr>
      <w:spacing w:after="120" w:line="320" w:lineRule="atLeast"/>
      <w:jc w:val="both"/>
    </w:pPr>
    <w:rPr>
      <w:rFonts w:ascii="Arial" w:eastAsia="Calibri" w:hAnsi="Arial" w:cs="Arial"/>
      <w:color w:val="984806" w:themeColor="accent6" w:themeShade="80"/>
      <w:sz w:val="22"/>
      <w:szCs w:val="22"/>
      <w:u w:val="single"/>
      <w:lang w:val="en-GB" w:eastAsia="en-US"/>
    </w:rPr>
  </w:style>
  <w:style w:type="character" w:customStyle="1" w:styleId="Char3">
    <w:name w:val="Παράγραφοι Char"/>
    <w:basedOn w:val="2Char"/>
    <w:link w:val="a"/>
    <w:rsid w:val="00794AED"/>
    <w:rPr>
      <w:rFonts w:ascii="Arial" w:eastAsia="Calibri" w:hAnsi="Arial" w:cs="Arial"/>
      <w:b w:val="0"/>
      <w:bCs w:val="0"/>
      <w:i w:val="0"/>
      <w:iCs w:val="0"/>
      <w:color w:val="984806" w:themeColor="accent6" w:themeShade="80"/>
      <w:sz w:val="22"/>
      <w:szCs w:val="22"/>
      <w:u w:val="single"/>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15587">
      <w:bodyDiv w:val="1"/>
      <w:marLeft w:val="0"/>
      <w:marRight w:val="0"/>
      <w:marTop w:val="0"/>
      <w:marBottom w:val="0"/>
      <w:divBdr>
        <w:top w:val="none" w:sz="0" w:space="0" w:color="auto"/>
        <w:left w:val="none" w:sz="0" w:space="0" w:color="auto"/>
        <w:bottom w:val="none" w:sz="0" w:space="0" w:color="auto"/>
        <w:right w:val="none" w:sz="0" w:space="0" w:color="auto"/>
      </w:divBdr>
      <w:divsChild>
        <w:div w:id="192041801">
          <w:marLeft w:val="0"/>
          <w:marRight w:val="0"/>
          <w:marTop w:val="0"/>
          <w:marBottom w:val="0"/>
          <w:divBdr>
            <w:top w:val="none" w:sz="0" w:space="0" w:color="auto"/>
            <w:left w:val="none" w:sz="0" w:space="0" w:color="auto"/>
            <w:bottom w:val="none" w:sz="0" w:space="0" w:color="auto"/>
            <w:right w:val="none" w:sz="0" w:space="0" w:color="auto"/>
          </w:divBdr>
        </w:div>
        <w:div w:id="629360044">
          <w:marLeft w:val="0"/>
          <w:marRight w:val="0"/>
          <w:marTop w:val="0"/>
          <w:marBottom w:val="0"/>
          <w:divBdr>
            <w:top w:val="none" w:sz="0" w:space="0" w:color="auto"/>
            <w:left w:val="none" w:sz="0" w:space="0" w:color="auto"/>
            <w:bottom w:val="none" w:sz="0" w:space="0" w:color="auto"/>
            <w:right w:val="none" w:sz="0" w:space="0" w:color="auto"/>
          </w:divBdr>
        </w:div>
        <w:div w:id="712272236">
          <w:marLeft w:val="0"/>
          <w:marRight w:val="0"/>
          <w:marTop w:val="0"/>
          <w:marBottom w:val="0"/>
          <w:divBdr>
            <w:top w:val="none" w:sz="0" w:space="0" w:color="auto"/>
            <w:left w:val="none" w:sz="0" w:space="0" w:color="auto"/>
            <w:bottom w:val="none" w:sz="0" w:space="0" w:color="auto"/>
            <w:right w:val="none" w:sz="0" w:space="0" w:color="auto"/>
          </w:divBdr>
        </w:div>
        <w:div w:id="2120904425">
          <w:marLeft w:val="0"/>
          <w:marRight w:val="0"/>
          <w:marTop w:val="0"/>
          <w:marBottom w:val="0"/>
          <w:divBdr>
            <w:top w:val="none" w:sz="0" w:space="0" w:color="auto"/>
            <w:left w:val="none" w:sz="0" w:space="0" w:color="auto"/>
            <w:bottom w:val="none" w:sz="0" w:space="0" w:color="auto"/>
            <w:right w:val="none" w:sz="0" w:space="0" w:color="auto"/>
          </w:divBdr>
        </w:div>
      </w:divsChild>
    </w:div>
    <w:div w:id="236323577">
      <w:bodyDiv w:val="1"/>
      <w:marLeft w:val="0"/>
      <w:marRight w:val="0"/>
      <w:marTop w:val="0"/>
      <w:marBottom w:val="0"/>
      <w:divBdr>
        <w:top w:val="none" w:sz="0" w:space="0" w:color="auto"/>
        <w:left w:val="none" w:sz="0" w:space="0" w:color="auto"/>
        <w:bottom w:val="none" w:sz="0" w:space="0" w:color="auto"/>
        <w:right w:val="none" w:sz="0" w:space="0" w:color="auto"/>
      </w:divBdr>
    </w:div>
    <w:div w:id="628585561">
      <w:bodyDiv w:val="1"/>
      <w:marLeft w:val="0"/>
      <w:marRight w:val="0"/>
      <w:marTop w:val="0"/>
      <w:marBottom w:val="0"/>
      <w:divBdr>
        <w:top w:val="none" w:sz="0" w:space="0" w:color="auto"/>
        <w:left w:val="none" w:sz="0" w:space="0" w:color="auto"/>
        <w:bottom w:val="none" w:sz="0" w:space="0" w:color="auto"/>
        <w:right w:val="none" w:sz="0" w:space="0" w:color="auto"/>
      </w:divBdr>
    </w:div>
    <w:div w:id="664359406">
      <w:bodyDiv w:val="1"/>
      <w:marLeft w:val="0"/>
      <w:marRight w:val="0"/>
      <w:marTop w:val="0"/>
      <w:marBottom w:val="0"/>
      <w:divBdr>
        <w:top w:val="none" w:sz="0" w:space="0" w:color="auto"/>
        <w:left w:val="none" w:sz="0" w:space="0" w:color="auto"/>
        <w:bottom w:val="none" w:sz="0" w:space="0" w:color="auto"/>
        <w:right w:val="none" w:sz="0" w:space="0" w:color="auto"/>
      </w:divBdr>
    </w:div>
    <w:div w:id="957566339">
      <w:bodyDiv w:val="1"/>
      <w:marLeft w:val="0"/>
      <w:marRight w:val="0"/>
      <w:marTop w:val="0"/>
      <w:marBottom w:val="0"/>
      <w:divBdr>
        <w:top w:val="none" w:sz="0" w:space="0" w:color="auto"/>
        <w:left w:val="none" w:sz="0" w:space="0" w:color="auto"/>
        <w:bottom w:val="none" w:sz="0" w:space="0" w:color="auto"/>
        <w:right w:val="none" w:sz="0" w:space="0" w:color="auto"/>
      </w:divBdr>
    </w:div>
    <w:div w:id="1156798271">
      <w:bodyDiv w:val="1"/>
      <w:marLeft w:val="0"/>
      <w:marRight w:val="0"/>
      <w:marTop w:val="0"/>
      <w:marBottom w:val="0"/>
      <w:divBdr>
        <w:top w:val="none" w:sz="0" w:space="0" w:color="auto"/>
        <w:left w:val="none" w:sz="0" w:space="0" w:color="auto"/>
        <w:bottom w:val="none" w:sz="0" w:space="0" w:color="auto"/>
        <w:right w:val="none" w:sz="0" w:space="0" w:color="auto"/>
      </w:divBdr>
    </w:div>
    <w:div w:id="1188179029">
      <w:bodyDiv w:val="1"/>
      <w:marLeft w:val="0"/>
      <w:marRight w:val="0"/>
      <w:marTop w:val="0"/>
      <w:marBottom w:val="0"/>
      <w:divBdr>
        <w:top w:val="none" w:sz="0" w:space="0" w:color="auto"/>
        <w:left w:val="none" w:sz="0" w:space="0" w:color="auto"/>
        <w:bottom w:val="none" w:sz="0" w:space="0" w:color="auto"/>
        <w:right w:val="none" w:sz="0" w:space="0" w:color="auto"/>
      </w:divBdr>
    </w:div>
    <w:div w:id="1268660621">
      <w:bodyDiv w:val="1"/>
      <w:marLeft w:val="0"/>
      <w:marRight w:val="0"/>
      <w:marTop w:val="0"/>
      <w:marBottom w:val="0"/>
      <w:divBdr>
        <w:top w:val="none" w:sz="0" w:space="0" w:color="auto"/>
        <w:left w:val="none" w:sz="0" w:space="0" w:color="auto"/>
        <w:bottom w:val="none" w:sz="0" w:space="0" w:color="auto"/>
        <w:right w:val="none" w:sz="0" w:space="0" w:color="auto"/>
      </w:divBdr>
    </w:div>
    <w:div w:id="1532526109">
      <w:bodyDiv w:val="1"/>
      <w:marLeft w:val="0"/>
      <w:marRight w:val="0"/>
      <w:marTop w:val="0"/>
      <w:marBottom w:val="0"/>
      <w:divBdr>
        <w:top w:val="none" w:sz="0" w:space="0" w:color="auto"/>
        <w:left w:val="none" w:sz="0" w:space="0" w:color="auto"/>
        <w:bottom w:val="none" w:sz="0" w:space="0" w:color="auto"/>
        <w:right w:val="none" w:sz="0" w:space="0" w:color="auto"/>
      </w:divBdr>
    </w:div>
    <w:div w:id="1833063634">
      <w:bodyDiv w:val="1"/>
      <w:marLeft w:val="0"/>
      <w:marRight w:val="0"/>
      <w:marTop w:val="0"/>
      <w:marBottom w:val="0"/>
      <w:divBdr>
        <w:top w:val="none" w:sz="0" w:space="0" w:color="auto"/>
        <w:left w:val="none" w:sz="0" w:space="0" w:color="auto"/>
        <w:bottom w:val="none" w:sz="0" w:space="0" w:color="auto"/>
        <w:right w:val="none" w:sz="0" w:space="0" w:color="auto"/>
      </w:divBdr>
      <w:divsChild>
        <w:div w:id="61023334">
          <w:marLeft w:val="0"/>
          <w:marRight w:val="0"/>
          <w:marTop w:val="0"/>
          <w:marBottom w:val="0"/>
          <w:divBdr>
            <w:top w:val="none" w:sz="0" w:space="0" w:color="auto"/>
            <w:left w:val="none" w:sz="0" w:space="0" w:color="auto"/>
            <w:bottom w:val="none" w:sz="0" w:space="0" w:color="auto"/>
            <w:right w:val="none" w:sz="0" w:space="0" w:color="auto"/>
          </w:divBdr>
        </w:div>
        <w:div w:id="369764735">
          <w:marLeft w:val="0"/>
          <w:marRight w:val="0"/>
          <w:marTop w:val="0"/>
          <w:marBottom w:val="0"/>
          <w:divBdr>
            <w:top w:val="none" w:sz="0" w:space="0" w:color="auto"/>
            <w:left w:val="none" w:sz="0" w:space="0" w:color="auto"/>
            <w:bottom w:val="none" w:sz="0" w:space="0" w:color="auto"/>
            <w:right w:val="none" w:sz="0" w:space="0" w:color="auto"/>
          </w:divBdr>
        </w:div>
        <w:div w:id="1485269874">
          <w:marLeft w:val="0"/>
          <w:marRight w:val="0"/>
          <w:marTop w:val="0"/>
          <w:marBottom w:val="0"/>
          <w:divBdr>
            <w:top w:val="none" w:sz="0" w:space="0" w:color="auto"/>
            <w:left w:val="none" w:sz="0" w:space="0" w:color="auto"/>
            <w:bottom w:val="none" w:sz="0" w:space="0" w:color="auto"/>
            <w:right w:val="none" w:sz="0" w:space="0" w:color="auto"/>
          </w:divBdr>
        </w:div>
        <w:div w:id="1533572724">
          <w:marLeft w:val="0"/>
          <w:marRight w:val="0"/>
          <w:marTop w:val="0"/>
          <w:marBottom w:val="0"/>
          <w:divBdr>
            <w:top w:val="none" w:sz="0" w:space="0" w:color="auto"/>
            <w:left w:val="none" w:sz="0" w:space="0" w:color="auto"/>
            <w:bottom w:val="none" w:sz="0" w:space="0" w:color="auto"/>
            <w:right w:val="none" w:sz="0" w:space="0" w:color="auto"/>
          </w:divBdr>
        </w:div>
        <w:div w:id="1880781875">
          <w:marLeft w:val="0"/>
          <w:marRight w:val="0"/>
          <w:marTop w:val="0"/>
          <w:marBottom w:val="0"/>
          <w:divBdr>
            <w:top w:val="none" w:sz="0" w:space="0" w:color="auto"/>
            <w:left w:val="none" w:sz="0" w:space="0" w:color="auto"/>
            <w:bottom w:val="none" w:sz="0" w:space="0" w:color="auto"/>
            <w:right w:val="none" w:sz="0" w:space="0" w:color="auto"/>
          </w:divBdr>
        </w:div>
        <w:div w:id="1996372675">
          <w:marLeft w:val="0"/>
          <w:marRight w:val="0"/>
          <w:marTop w:val="0"/>
          <w:marBottom w:val="0"/>
          <w:divBdr>
            <w:top w:val="none" w:sz="0" w:space="0" w:color="auto"/>
            <w:left w:val="none" w:sz="0" w:space="0" w:color="auto"/>
            <w:bottom w:val="none" w:sz="0" w:space="0" w:color="auto"/>
            <w:right w:val="none" w:sz="0" w:space="0" w:color="auto"/>
          </w:divBdr>
        </w:div>
        <w:div w:id="2128960090">
          <w:marLeft w:val="0"/>
          <w:marRight w:val="0"/>
          <w:marTop w:val="0"/>
          <w:marBottom w:val="0"/>
          <w:divBdr>
            <w:top w:val="none" w:sz="0" w:space="0" w:color="auto"/>
            <w:left w:val="none" w:sz="0" w:space="0" w:color="auto"/>
            <w:bottom w:val="none" w:sz="0" w:space="0" w:color="auto"/>
            <w:right w:val="none" w:sz="0" w:space="0" w:color="auto"/>
          </w:divBdr>
        </w:div>
      </w:divsChild>
    </w:div>
    <w:div w:id="1891068387">
      <w:bodyDiv w:val="1"/>
      <w:marLeft w:val="0"/>
      <w:marRight w:val="0"/>
      <w:marTop w:val="0"/>
      <w:marBottom w:val="0"/>
      <w:divBdr>
        <w:top w:val="none" w:sz="0" w:space="0" w:color="auto"/>
        <w:left w:val="none" w:sz="0" w:space="0" w:color="auto"/>
        <w:bottom w:val="none" w:sz="0" w:space="0" w:color="auto"/>
        <w:right w:val="none" w:sz="0" w:space="0" w:color="auto"/>
      </w:divBdr>
    </w:div>
    <w:div w:id="1973435285">
      <w:bodyDiv w:val="1"/>
      <w:marLeft w:val="0"/>
      <w:marRight w:val="0"/>
      <w:marTop w:val="0"/>
      <w:marBottom w:val="0"/>
      <w:divBdr>
        <w:top w:val="none" w:sz="0" w:space="0" w:color="auto"/>
        <w:left w:val="none" w:sz="0" w:space="0" w:color="auto"/>
        <w:bottom w:val="none" w:sz="0" w:space="0" w:color="auto"/>
        <w:right w:val="none" w:sz="0" w:space="0" w:color="auto"/>
      </w:divBdr>
    </w:div>
    <w:div w:id="2034570150">
      <w:bodyDiv w:val="1"/>
      <w:marLeft w:val="0"/>
      <w:marRight w:val="0"/>
      <w:marTop w:val="0"/>
      <w:marBottom w:val="0"/>
      <w:divBdr>
        <w:top w:val="none" w:sz="0" w:space="0" w:color="auto"/>
        <w:left w:val="none" w:sz="0" w:space="0" w:color="auto"/>
        <w:bottom w:val="none" w:sz="0" w:space="0" w:color="auto"/>
        <w:right w:val="none" w:sz="0" w:space="0" w:color="auto"/>
      </w:divBdr>
    </w:div>
    <w:div w:id="2082173122">
      <w:bodyDiv w:val="1"/>
      <w:marLeft w:val="0"/>
      <w:marRight w:val="0"/>
      <w:marTop w:val="0"/>
      <w:marBottom w:val="0"/>
      <w:divBdr>
        <w:top w:val="none" w:sz="0" w:space="0" w:color="auto"/>
        <w:left w:val="none" w:sz="0" w:space="0" w:color="auto"/>
        <w:bottom w:val="none" w:sz="0" w:space="0" w:color="auto"/>
        <w:right w:val="none" w:sz="0" w:space="0" w:color="auto"/>
      </w:divBdr>
    </w:div>
    <w:div w:id="2115128761">
      <w:bodyDiv w:val="1"/>
      <w:marLeft w:val="0"/>
      <w:marRight w:val="0"/>
      <w:marTop w:val="0"/>
      <w:marBottom w:val="0"/>
      <w:divBdr>
        <w:top w:val="none" w:sz="0" w:space="0" w:color="auto"/>
        <w:left w:val="none" w:sz="0" w:space="0" w:color="auto"/>
        <w:bottom w:val="none" w:sz="0" w:space="0" w:color="auto"/>
        <w:right w:val="none" w:sz="0" w:space="0" w:color="auto"/>
      </w:divBdr>
    </w:div>
    <w:div w:id="2116170426">
      <w:bodyDiv w:val="1"/>
      <w:marLeft w:val="0"/>
      <w:marRight w:val="0"/>
      <w:marTop w:val="0"/>
      <w:marBottom w:val="0"/>
      <w:divBdr>
        <w:top w:val="none" w:sz="0" w:space="0" w:color="auto"/>
        <w:left w:val="none" w:sz="0" w:space="0" w:color="auto"/>
        <w:bottom w:val="none" w:sz="0" w:space="0" w:color="auto"/>
        <w:right w:val="none" w:sz="0" w:space="0" w:color="auto"/>
      </w:divBdr>
    </w:div>
    <w:div w:id="2128154003">
      <w:bodyDiv w:val="1"/>
      <w:marLeft w:val="0"/>
      <w:marRight w:val="0"/>
      <w:marTop w:val="0"/>
      <w:marBottom w:val="0"/>
      <w:divBdr>
        <w:top w:val="none" w:sz="0" w:space="0" w:color="auto"/>
        <w:left w:val="none" w:sz="0" w:space="0" w:color="auto"/>
        <w:bottom w:val="none" w:sz="0" w:space="0" w:color="auto"/>
        <w:right w:val="none" w:sz="0" w:space="0" w:color="auto"/>
      </w:divBdr>
    </w:div>
    <w:div w:id="213005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azatzisp@olp.gr" TargetMode="External"/><Relationship Id="rId18" Type="http://schemas.openxmlformats.org/officeDocument/2006/relationships/hyperlink" Target="mailto:kazatzisp@olp.gr" TargetMode="External"/><Relationship Id="rId26" Type="http://schemas.openxmlformats.org/officeDocument/2006/relationships/image" Target="media/image4.png"/><Relationship Id="rId3" Type="http://schemas.openxmlformats.org/officeDocument/2006/relationships/styles" Target="styles.xml"/><Relationship Id="rId21" Type="http://schemas.openxmlformats.org/officeDocument/2006/relationships/hyperlink" Target="mailto:kazatzisp@olp.gr" TargetMode="External"/><Relationship Id="rId7" Type="http://schemas.openxmlformats.org/officeDocument/2006/relationships/footnotes" Target="footnotes.xml"/><Relationship Id="rId12" Type="http://schemas.openxmlformats.org/officeDocument/2006/relationships/hyperlink" Target="mailto:procurement@olp.gr" TargetMode="External"/><Relationship Id="rId17" Type="http://schemas.openxmlformats.org/officeDocument/2006/relationships/hyperlink" Target="mailto:kazatzisp@olp.gr" TargetMode="External"/><Relationship Id="rId25" Type="http://schemas.openxmlformats.org/officeDocument/2006/relationships/image" Target="media/image3.jpe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kazatzisp@olp.gr" TargetMode="External"/><Relationship Id="rId20" Type="http://schemas.openxmlformats.org/officeDocument/2006/relationships/hyperlink" Target="mailto:kazatzisp@olp.gr"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azatzisp@olp.gr" TargetMode="External"/><Relationship Id="rId24" Type="http://schemas.openxmlformats.org/officeDocument/2006/relationships/image" Target="media/image2.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kazatzisp@olp.gr" TargetMode="External"/><Relationship Id="rId23" Type="http://schemas.openxmlformats.org/officeDocument/2006/relationships/hyperlink" Target="mailto:procurement@olp.gr" TargetMode="External"/><Relationship Id="rId28" Type="http://schemas.openxmlformats.org/officeDocument/2006/relationships/image" Target="media/image5.png"/><Relationship Id="rId10" Type="http://schemas.openxmlformats.org/officeDocument/2006/relationships/hyperlink" Target="mailto:procurement@olp.gr" TargetMode="External"/><Relationship Id="rId19" Type="http://schemas.openxmlformats.org/officeDocument/2006/relationships/hyperlink" Target="mailto:kazatzisp@olp.gr" TargetMode="External"/><Relationship Id="rId31"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mailto:kazatzisp@olp.gr" TargetMode="External"/><Relationship Id="rId22" Type="http://schemas.openxmlformats.org/officeDocument/2006/relationships/hyperlink" Target="mailto:procurement@olp.gr/" TargetMode="External"/><Relationship Id="rId27" Type="http://schemas.openxmlformats.org/officeDocument/2006/relationships/hyperlink" Target="http://www.piraeusbank.gr/el/idiwtes"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0B144-23D1-4F1E-B9EC-B6097154B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18</Pages>
  <Words>5904</Words>
  <Characters>31885</Characters>
  <Application>Microsoft Office Word</Application>
  <DocSecurity>0</DocSecurity>
  <Lines>265</Lines>
  <Paragraphs>75</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Tender Doc</vt:lpstr>
    </vt:vector>
  </TitlesOfParts>
  <Company>OLP</Company>
  <LinksUpToDate>false</LinksUpToDate>
  <CharactersWithSpaces>37714</CharactersWithSpaces>
  <SharedDoc>false</SharedDoc>
  <HLinks>
    <vt:vector size="246" baseType="variant">
      <vt:variant>
        <vt:i4>2162691</vt:i4>
      </vt:variant>
      <vt:variant>
        <vt:i4>237</vt:i4>
      </vt:variant>
      <vt:variant>
        <vt:i4>0</vt:i4>
      </vt:variant>
      <vt:variant>
        <vt:i4>5</vt:i4>
      </vt:variant>
      <vt:variant>
        <vt:lpwstr>mailto:Michael.Kotras@pct.com.gr</vt:lpwstr>
      </vt:variant>
      <vt:variant>
        <vt:lpwstr/>
      </vt:variant>
      <vt:variant>
        <vt:i4>1507377</vt:i4>
      </vt:variant>
      <vt:variant>
        <vt:i4>230</vt:i4>
      </vt:variant>
      <vt:variant>
        <vt:i4>0</vt:i4>
      </vt:variant>
      <vt:variant>
        <vt:i4>5</vt:i4>
      </vt:variant>
      <vt:variant>
        <vt:lpwstr/>
      </vt:variant>
      <vt:variant>
        <vt:lpwstr>_Toc317155053</vt:lpwstr>
      </vt:variant>
      <vt:variant>
        <vt:i4>1507377</vt:i4>
      </vt:variant>
      <vt:variant>
        <vt:i4>224</vt:i4>
      </vt:variant>
      <vt:variant>
        <vt:i4>0</vt:i4>
      </vt:variant>
      <vt:variant>
        <vt:i4>5</vt:i4>
      </vt:variant>
      <vt:variant>
        <vt:lpwstr/>
      </vt:variant>
      <vt:variant>
        <vt:lpwstr>_Toc317155052</vt:lpwstr>
      </vt:variant>
      <vt:variant>
        <vt:i4>1507377</vt:i4>
      </vt:variant>
      <vt:variant>
        <vt:i4>218</vt:i4>
      </vt:variant>
      <vt:variant>
        <vt:i4>0</vt:i4>
      </vt:variant>
      <vt:variant>
        <vt:i4>5</vt:i4>
      </vt:variant>
      <vt:variant>
        <vt:lpwstr/>
      </vt:variant>
      <vt:variant>
        <vt:lpwstr>_Toc317155051</vt:lpwstr>
      </vt:variant>
      <vt:variant>
        <vt:i4>1507377</vt:i4>
      </vt:variant>
      <vt:variant>
        <vt:i4>212</vt:i4>
      </vt:variant>
      <vt:variant>
        <vt:i4>0</vt:i4>
      </vt:variant>
      <vt:variant>
        <vt:i4>5</vt:i4>
      </vt:variant>
      <vt:variant>
        <vt:lpwstr/>
      </vt:variant>
      <vt:variant>
        <vt:lpwstr>_Toc317155050</vt:lpwstr>
      </vt:variant>
      <vt:variant>
        <vt:i4>1441841</vt:i4>
      </vt:variant>
      <vt:variant>
        <vt:i4>206</vt:i4>
      </vt:variant>
      <vt:variant>
        <vt:i4>0</vt:i4>
      </vt:variant>
      <vt:variant>
        <vt:i4>5</vt:i4>
      </vt:variant>
      <vt:variant>
        <vt:lpwstr/>
      </vt:variant>
      <vt:variant>
        <vt:lpwstr>_Toc317155048</vt:lpwstr>
      </vt:variant>
      <vt:variant>
        <vt:i4>1441841</vt:i4>
      </vt:variant>
      <vt:variant>
        <vt:i4>200</vt:i4>
      </vt:variant>
      <vt:variant>
        <vt:i4>0</vt:i4>
      </vt:variant>
      <vt:variant>
        <vt:i4>5</vt:i4>
      </vt:variant>
      <vt:variant>
        <vt:lpwstr/>
      </vt:variant>
      <vt:variant>
        <vt:lpwstr>_Toc317155047</vt:lpwstr>
      </vt:variant>
      <vt:variant>
        <vt:i4>1441841</vt:i4>
      </vt:variant>
      <vt:variant>
        <vt:i4>194</vt:i4>
      </vt:variant>
      <vt:variant>
        <vt:i4>0</vt:i4>
      </vt:variant>
      <vt:variant>
        <vt:i4>5</vt:i4>
      </vt:variant>
      <vt:variant>
        <vt:lpwstr/>
      </vt:variant>
      <vt:variant>
        <vt:lpwstr>_Toc317155046</vt:lpwstr>
      </vt:variant>
      <vt:variant>
        <vt:i4>1441841</vt:i4>
      </vt:variant>
      <vt:variant>
        <vt:i4>188</vt:i4>
      </vt:variant>
      <vt:variant>
        <vt:i4>0</vt:i4>
      </vt:variant>
      <vt:variant>
        <vt:i4>5</vt:i4>
      </vt:variant>
      <vt:variant>
        <vt:lpwstr/>
      </vt:variant>
      <vt:variant>
        <vt:lpwstr>_Toc317155045</vt:lpwstr>
      </vt:variant>
      <vt:variant>
        <vt:i4>1441841</vt:i4>
      </vt:variant>
      <vt:variant>
        <vt:i4>182</vt:i4>
      </vt:variant>
      <vt:variant>
        <vt:i4>0</vt:i4>
      </vt:variant>
      <vt:variant>
        <vt:i4>5</vt:i4>
      </vt:variant>
      <vt:variant>
        <vt:lpwstr/>
      </vt:variant>
      <vt:variant>
        <vt:lpwstr>_Toc317155044</vt:lpwstr>
      </vt:variant>
      <vt:variant>
        <vt:i4>1441841</vt:i4>
      </vt:variant>
      <vt:variant>
        <vt:i4>176</vt:i4>
      </vt:variant>
      <vt:variant>
        <vt:i4>0</vt:i4>
      </vt:variant>
      <vt:variant>
        <vt:i4>5</vt:i4>
      </vt:variant>
      <vt:variant>
        <vt:lpwstr/>
      </vt:variant>
      <vt:variant>
        <vt:lpwstr>_Toc317155043</vt:lpwstr>
      </vt:variant>
      <vt:variant>
        <vt:i4>1441841</vt:i4>
      </vt:variant>
      <vt:variant>
        <vt:i4>170</vt:i4>
      </vt:variant>
      <vt:variant>
        <vt:i4>0</vt:i4>
      </vt:variant>
      <vt:variant>
        <vt:i4>5</vt:i4>
      </vt:variant>
      <vt:variant>
        <vt:lpwstr/>
      </vt:variant>
      <vt:variant>
        <vt:lpwstr>_Toc317155042</vt:lpwstr>
      </vt:variant>
      <vt:variant>
        <vt:i4>1441841</vt:i4>
      </vt:variant>
      <vt:variant>
        <vt:i4>164</vt:i4>
      </vt:variant>
      <vt:variant>
        <vt:i4>0</vt:i4>
      </vt:variant>
      <vt:variant>
        <vt:i4>5</vt:i4>
      </vt:variant>
      <vt:variant>
        <vt:lpwstr/>
      </vt:variant>
      <vt:variant>
        <vt:lpwstr>_Toc317155041</vt:lpwstr>
      </vt:variant>
      <vt:variant>
        <vt:i4>1441841</vt:i4>
      </vt:variant>
      <vt:variant>
        <vt:i4>158</vt:i4>
      </vt:variant>
      <vt:variant>
        <vt:i4>0</vt:i4>
      </vt:variant>
      <vt:variant>
        <vt:i4>5</vt:i4>
      </vt:variant>
      <vt:variant>
        <vt:lpwstr/>
      </vt:variant>
      <vt:variant>
        <vt:lpwstr>_Toc317155040</vt:lpwstr>
      </vt:variant>
      <vt:variant>
        <vt:i4>1114161</vt:i4>
      </vt:variant>
      <vt:variant>
        <vt:i4>152</vt:i4>
      </vt:variant>
      <vt:variant>
        <vt:i4>0</vt:i4>
      </vt:variant>
      <vt:variant>
        <vt:i4>5</vt:i4>
      </vt:variant>
      <vt:variant>
        <vt:lpwstr/>
      </vt:variant>
      <vt:variant>
        <vt:lpwstr>_Toc317155039</vt:lpwstr>
      </vt:variant>
      <vt:variant>
        <vt:i4>1114161</vt:i4>
      </vt:variant>
      <vt:variant>
        <vt:i4>146</vt:i4>
      </vt:variant>
      <vt:variant>
        <vt:i4>0</vt:i4>
      </vt:variant>
      <vt:variant>
        <vt:i4>5</vt:i4>
      </vt:variant>
      <vt:variant>
        <vt:lpwstr/>
      </vt:variant>
      <vt:variant>
        <vt:lpwstr>_Toc317155038</vt:lpwstr>
      </vt:variant>
      <vt:variant>
        <vt:i4>1114161</vt:i4>
      </vt:variant>
      <vt:variant>
        <vt:i4>140</vt:i4>
      </vt:variant>
      <vt:variant>
        <vt:i4>0</vt:i4>
      </vt:variant>
      <vt:variant>
        <vt:i4>5</vt:i4>
      </vt:variant>
      <vt:variant>
        <vt:lpwstr/>
      </vt:variant>
      <vt:variant>
        <vt:lpwstr>_Toc317155037</vt:lpwstr>
      </vt:variant>
      <vt:variant>
        <vt:i4>1114161</vt:i4>
      </vt:variant>
      <vt:variant>
        <vt:i4>134</vt:i4>
      </vt:variant>
      <vt:variant>
        <vt:i4>0</vt:i4>
      </vt:variant>
      <vt:variant>
        <vt:i4>5</vt:i4>
      </vt:variant>
      <vt:variant>
        <vt:lpwstr/>
      </vt:variant>
      <vt:variant>
        <vt:lpwstr>_Toc317155036</vt:lpwstr>
      </vt:variant>
      <vt:variant>
        <vt:i4>1114161</vt:i4>
      </vt:variant>
      <vt:variant>
        <vt:i4>128</vt:i4>
      </vt:variant>
      <vt:variant>
        <vt:i4>0</vt:i4>
      </vt:variant>
      <vt:variant>
        <vt:i4>5</vt:i4>
      </vt:variant>
      <vt:variant>
        <vt:lpwstr/>
      </vt:variant>
      <vt:variant>
        <vt:lpwstr>_Toc317155035</vt:lpwstr>
      </vt:variant>
      <vt:variant>
        <vt:i4>1114161</vt:i4>
      </vt:variant>
      <vt:variant>
        <vt:i4>122</vt:i4>
      </vt:variant>
      <vt:variant>
        <vt:i4>0</vt:i4>
      </vt:variant>
      <vt:variant>
        <vt:i4>5</vt:i4>
      </vt:variant>
      <vt:variant>
        <vt:lpwstr/>
      </vt:variant>
      <vt:variant>
        <vt:lpwstr>_Toc317155034</vt:lpwstr>
      </vt:variant>
      <vt:variant>
        <vt:i4>1114161</vt:i4>
      </vt:variant>
      <vt:variant>
        <vt:i4>116</vt:i4>
      </vt:variant>
      <vt:variant>
        <vt:i4>0</vt:i4>
      </vt:variant>
      <vt:variant>
        <vt:i4>5</vt:i4>
      </vt:variant>
      <vt:variant>
        <vt:lpwstr/>
      </vt:variant>
      <vt:variant>
        <vt:lpwstr>_Toc317155033</vt:lpwstr>
      </vt:variant>
      <vt:variant>
        <vt:i4>1114161</vt:i4>
      </vt:variant>
      <vt:variant>
        <vt:i4>110</vt:i4>
      </vt:variant>
      <vt:variant>
        <vt:i4>0</vt:i4>
      </vt:variant>
      <vt:variant>
        <vt:i4>5</vt:i4>
      </vt:variant>
      <vt:variant>
        <vt:lpwstr/>
      </vt:variant>
      <vt:variant>
        <vt:lpwstr>_Toc317155032</vt:lpwstr>
      </vt:variant>
      <vt:variant>
        <vt:i4>1114161</vt:i4>
      </vt:variant>
      <vt:variant>
        <vt:i4>104</vt:i4>
      </vt:variant>
      <vt:variant>
        <vt:i4>0</vt:i4>
      </vt:variant>
      <vt:variant>
        <vt:i4>5</vt:i4>
      </vt:variant>
      <vt:variant>
        <vt:lpwstr/>
      </vt:variant>
      <vt:variant>
        <vt:lpwstr>_Toc317155031</vt:lpwstr>
      </vt:variant>
      <vt:variant>
        <vt:i4>1114161</vt:i4>
      </vt:variant>
      <vt:variant>
        <vt:i4>98</vt:i4>
      </vt:variant>
      <vt:variant>
        <vt:i4>0</vt:i4>
      </vt:variant>
      <vt:variant>
        <vt:i4>5</vt:i4>
      </vt:variant>
      <vt:variant>
        <vt:lpwstr/>
      </vt:variant>
      <vt:variant>
        <vt:lpwstr>_Toc317155030</vt:lpwstr>
      </vt:variant>
      <vt:variant>
        <vt:i4>1048625</vt:i4>
      </vt:variant>
      <vt:variant>
        <vt:i4>92</vt:i4>
      </vt:variant>
      <vt:variant>
        <vt:i4>0</vt:i4>
      </vt:variant>
      <vt:variant>
        <vt:i4>5</vt:i4>
      </vt:variant>
      <vt:variant>
        <vt:lpwstr/>
      </vt:variant>
      <vt:variant>
        <vt:lpwstr>_Toc317155029</vt:lpwstr>
      </vt:variant>
      <vt:variant>
        <vt:i4>1048625</vt:i4>
      </vt:variant>
      <vt:variant>
        <vt:i4>86</vt:i4>
      </vt:variant>
      <vt:variant>
        <vt:i4>0</vt:i4>
      </vt:variant>
      <vt:variant>
        <vt:i4>5</vt:i4>
      </vt:variant>
      <vt:variant>
        <vt:lpwstr/>
      </vt:variant>
      <vt:variant>
        <vt:lpwstr>_Toc317155028</vt:lpwstr>
      </vt:variant>
      <vt:variant>
        <vt:i4>1048625</vt:i4>
      </vt:variant>
      <vt:variant>
        <vt:i4>80</vt:i4>
      </vt:variant>
      <vt:variant>
        <vt:i4>0</vt:i4>
      </vt:variant>
      <vt:variant>
        <vt:i4>5</vt:i4>
      </vt:variant>
      <vt:variant>
        <vt:lpwstr/>
      </vt:variant>
      <vt:variant>
        <vt:lpwstr>_Toc317155027</vt:lpwstr>
      </vt:variant>
      <vt:variant>
        <vt:i4>1048625</vt:i4>
      </vt:variant>
      <vt:variant>
        <vt:i4>74</vt:i4>
      </vt:variant>
      <vt:variant>
        <vt:i4>0</vt:i4>
      </vt:variant>
      <vt:variant>
        <vt:i4>5</vt:i4>
      </vt:variant>
      <vt:variant>
        <vt:lpwstr/>
      </vt:variant>
      <vt:variant>
        <vt:lpwstr>_Toc317155026</vt:lpwstr>
      </vt:variant>
      <vt:variant>
        <vt:i4>1048625</vt:i4>
      </vt:variant>
      <vt:variant>
        <vt:i4>68</vt:i4>
      </vt:variant>
      <vt:variant>
        <vt:i4>0</vt:i4>
      </vt:variant>
      <vt:variant>
        <vt:i4>5</vt:i4>
      </vt:variant>
      <vt:variant>
        <vt:lpwstr/>
      </vt:variant>
      <vt:variant>
        <vt:lpwstr>_Toc317155025</vt:lpwstr>
      </vt:variant>
      <vt:variant>
        <vt:i4>1048625</vt:i4>
      </vt:variant>
      <vt:variant>
        <vt:i4>62</vt:i4>
      </vt:variant>
      <vt:variant>
        <vt:i4>0</vt:i4>
      </vt:variant>
      <vt:variant>
        <vt:i4>5</vt:i4>
      </vt:variant>
      <vt:variant>
        <vt:lpwstr/>
      </vt:variant>
      <vt:variant>
        <vt:lpwstr>_Toc317155024</vt:lpwstr>
      </vt:variant>
      <vt:variant>
        <vt:i4>1048625</vt:i4>
      </vt:variant>
      <vt:variant>
        <vt:i4>56</vt:i4>
      </vt:variant>
      <vt:variant>
        <vt:i4>0</vt:i4>
      </vt:variant>
      <vt:variant>
        <vt:i4>5</vt:i4>
      </vt:variant>
      <vt:variant>
        <vt:lpwstr/>
      </vt:variant>
      <vt:variant>
        <vt:lpwstr>_Toc317155023</vt:lpwstr>
      </vt:variant>
      <vt:variant>
        <vt:i4>1048625</vt:i4>
      </vt:variant>
      <vt:variant>
        <vt:i4>50</vt:i4>
      </vt:variant>
      <vt:variant>
        <vt:i4>0</vt:i4>
      </vt:variant>
      <vt:variant>
        <vt:i4>5</vt:i4>
      </vt:variant>
      <vt:variant>
        <vt:lpwstr/>
      </vt:variant>
      <vt:variant>
        <vt:lpwstr>_Toc317155022</vt:lpwstr>
      </vt:variant>
      <vt:variant>
        <vt:i4>1048625</vt:i4>
      </vt:variant>
      <vt:variant>
        <vt:i4>44</vt:i4>
      </vt:variant>
      <vt:variant>
        <vt:i4>0</vt:i4>
      </vt:variant>
      <vt:variant>
        <vt:i4>5</vt:i4>
      </vt:variant>
      <vt:variant>
        <vt:lpwstr/>
      </vt:variant>
      <vt:variant>
        <vt:lpwstr>_Toc317155021</vt:lpwstr>
      </vt:variant>
      <vt:variant>
        <vt:i4>1048625</vt:i4>
      </vt:variant>
      <vt:variant>
        <vt:i4>38</vt:i4>
      </vt:variant>
      <vt:variant>
        <vt:i4>0</vt:i4>
      </vt:variant>
      <vt:variant>
        <vt:i4>5</vt:i4>
      </vt:variant>
      <vt:variant>
        <vt:lpwstr/>
      </vt:variant>
      <vt:variant>
        <vt:lpwstr>_Toc317155020</vt:lpwstr>
      </vt:variant>
      <vt:variant>
        <vt:i4>1245233</vt:i4>
      </vt:variant>
      <vt:variant>
        <vt:i4>32</vt:i4>
      </vt:variant>
      <vt:variant>
        <vt:i4>0</vt:i4>
      </vt:variant>
      <vt:variant>
        <vt:i4>5</vt:i4>
      </vt:variant>
      <vt:variant>
        <vt:lpwstr/>
      </vt:variant>
      <vt:variant>
        <vt:lpwstr>_Toc317155019</vt:lpwstr>
      </vt:variant>
      <vt:variant>
        <vt:i4>1245233</vt:i4>
      </vt:variant>
      <vt:variant>
        <vt:i4>26</vt:i4>
      </vt:variant>
      <vt:variant>
        <vt:i4>0</vt:i4>
      </vt:variant>
      <vt:variant>
        <vt:i4>5</vt:i4>
      </vt:variant>
      <vt:variant>
        <vt:lpwstr/>
      </vt:variant>
      <vt:variant>
        <vt:lpwstr>_Toc317155018</vt:lpwstr>
      </vt:variant>
      <vt:variant>
        <vt:i4>1245233</vt:i4>
      </vt:variant>
      <vt:variant>
        <vt:i4>20</vt:i4>
      </vt:variant>
      <vt:variant>
        <vt:i4>0</vt:i4>
      </vt:variant>
      <vt:variant>
        <vt:i4>5</vt:i4>
      </vt:variant>
      <vt:variant>
        <vt:lpwstr/>
      </vt:variant>
      <vt:variant>
        <vt:lpwstr>_Toc317155017</vt:lpwstr>
      </vt:variant>
      <vt:variant>
        <vt:i4>1245233</vt:i4>
      </vt:variant>
      <vt:variant>
        <vt:i4>14</vt:i4>
      </vt:variant>
      <vt:variant>
        <vt:i4>0</vt:i4>
      </vt:variant>
      <vt:variant>
        <vt:i4>5</vt:i4>
      </vt:variant>
      <vt:variant>
        <vt:lpwstr/>
      </vt:variant>
      <vt:variant>
        <vt:lpwstr>_Toc317155016</vt:lpwstr>
      </vt:variant>
      <vt:variant>
        <vt:i4>1245233</vt:i4>
      </vt:variant>
      <vt:variant>
        <vt:i4>8</vt:i4>
      </vt:variant>
      <vt:variant>
        <vt:i4>0</vt:i4>
      </vt:variant>
      <vt:variant>
        <vt:i4>5</vt:i4>
      </vt:variant>
      <vt:variant>
        <vt:lpwstr/>
      </vt:variant>
      <vt:variant>
        <vt:lpwstr>_Toc317155015</vt:lpwstr>
      </vt:variant>
      <vt:variant>
        <vt:i4>1245233</vt:i4>
      </vt:variant>
      <vt:variant>
        <vt:i4>2</vt:i4>
      </vt:variant>
      <vt:variant>
        <vt:i4>0</vt:i4>
      </vt:variant>
      <vt:variant>
        <vt:i4>5</vt:i4>
      </vt:variant>
      <vt:variant>
        <vt:lpwstr/>
      </vt:variant>
      <vt:variant>
        <vt:lpwstr>_Toc317155014</vt:lpwstr>
      </vt:variant>
      <vt:variant>
        <vt:i4>5439526</vt:i4>
      </vt:variant>
      <vt:variant>
        <vt:i4>8</vt:i4>
      </vt:variant>
      <vt:variant>
        <vt:i4>0</vt:i4>
      </vt:variant>
      <vt:variant>
        <vt:i4>5</vt:i4>
      </vt:variant>
      <vt:variant>
        <vt:lpwstr>mailto:info@pct.com.gr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Sifakaki- Kazatzis</dc:creator>
  <cp:lastModifiedBy>user</cp:lastModifiedBy>
  <cp:revision>19</cp:revision>
  <cp:lastPrinted>2017-04-06T13:12:00Z</cp:lastPrinted>
  <dcterms:created xsi:type="dcterms:W3CDTF">2017-04-06T17:39:00Z</dcterms:created>
  <dcterms:modified xsi:type="dcterms:W3CDTF">2017-04-06T19:44:00Z</dcterms:modified>
</cp:coreProperties>
</file>